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B" w:rsidRPr="0082783B" w:rsidRDefault="00C80DBB" w:rsidP="00C80DBB">
      <w:pPr>
        <w:jc w:val="right"/>
        <w:rPr>
          <w:rFonts w:ascii="Arial" w:hAnsi="Arial" w:cs="Arial"/>
          <w:sz w:val="20"/>
          <w:szCs w:val="20"/>
        </w:rPr>
      </w:pPr>
      <w:bookmarkStart w:id="0" w:name="chuong_pl_3"/>
      <w:bookmarkStart w:id="1" w:name="_GoBack"/>
      <w:bookmarkEnd w:id="1"/>
      <w:r w:rsidRPr="0082783B">
        <w:rPr>
          <w:rFonts w:ascii="Arial" w:hAnsi="Arial" w:cs="Arial"/>
          <w:b/>
          <w:bCs/>
          <w:sz w:val="20"/>
          <w:szCs w:val="20"/>
          <w:lang w:val="vi-VN"/>
        </w:rPr>
        <w:t>Mẫu số 03</w:t>
      </w:r>
      <w:bookmarkEnd w:id="0"/>
    </w:p>
    <w:p w:rsidR="00C80DBB" w:rsidRDefault="00C80DBB" w:rsidP="00C80DB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chuong_pl_3_name"/>
    </w:p>
    <w:p w:rsidR="00C80DBB" w:rsidRPr="0082783B" w:rsidRDefault="00C80DBB" w:rsidP="00C80DBB">
      <w:pPr>
        <w:jc w:val="center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b/>
          <w:bCs/>
          <w:sz w:val="20"/>
          <w:szCs w:val="20"/>
          <w:lang w:val="vi-VN"/>
        </w:rPr>
        <w:t>TÓM TẮT LÝ LỊCH KHOA HỌC ỨNG VIÊN THAM GIA HỘI ĐỒNG GIÁO SƯ</w:t>
      </w:r>
      <w:bookmarkEnd w:id="2"/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C80DBB" w:rsidRPr="00002AF1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1. Họ và tên:</w:t>
      </w:r>
      <w:r w:rsidR="00002AF1">
        <w:rPr>
          <w:rFonts w:ascii="Arial" w:hAnsi="Arial" w:cs="Arial"/>
          <w:sz w:val="20"/>
          <w:szCs w:val="20"/>
        </w:rPr>
        <w:t xml:space="preserve"> NGUYỄN VĨNH TRƯỜNG</w:t>
      </w:r>
    </w:p>
    <w:p w:rsidR="00C80DBB" w:rsidRPr="00002AF1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2. Năm sinh:</w:t>
      </w:r>
      <w:r w:rsidR="00002AF1">
        <w:rPr>
          <w:rFonts w:ascii="Arial" w:hAnsi="Arial" w:cs="Arial"/>
          <w:sz w:val="20"/>
          <w:szCs w:val="20"/>
        </w:rPr>
        <w:t xml:space="preserve"> 03/04/1965</w:t>
      </w:r>
    </w:p>
    <w:p w:rsidR="00C80DBB" w:rsidRPr="00002AF1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3. Chức vụ và cơ quan công tác hiện nay:</w:t>
      </w:r>
      <w:r w:rsidR="00002AF1">
        <w:rPr>
          <w:rFonts w:ascii="Arial" w:hAnsi="Arial" w:cs="Arial"/>
          <w:sz w:val="20"/>
          <w:szCs w:val="20"/>
        </w:rPr>
        <w:t xml:space="preserve"> Trưởng Bộ môn Bảo vệ thực vật, Trường Đại học Nông Lâm, Đại học Huế</w:t>
      </w:r>
    </w:p>
    <w:p w:rsidR="00C80DBB" w:rsidRPr="00002AF1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4. Năm được bổ nhiệm Giáo sư (hoặc Phó giáo sư):</w:t>
      </w:r>
      <w:r w:rsidR="00002AF1">
        <w:rPr>
          <w:rFonts w:ascii="Arial" w:hAnsi="Arial" w:cs="Arial"/>
          <w:sz w:val="20"/>
          <w:szCs w:val="20"/>
        </w:rPr>
        <w:t xml:space="preserve"> Phó Giáo Sư, 2013</w:t>
      </w:r>
    </w:p>
    <w:p w:rsidR="00C80DBB" w:rsidRPr="00002AF1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Ngành: </w:t>
      </w:r>
      <w:r w:rsidR="00002AF1">
        <w:rPr>
          <w:rFonts w:ascii="Arial" w:hAnsi="Arial" w:cs="Arial"/>
          <w:i/>
          <w:iCs/>
          <w:sz w:val="20"/>
          <w:szCs w:val="20"/>
        </w:rPr>
        <w:t>Nông nghiệp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                         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Chuyên ngành</w:t>
      </w:r>
      <w:r w:rsidRPr="0082783B">
        <w:rPr>
          <w:rFonts w:ascii="Arial" w:hAnsi="Arial" w:cs="Arial"/>
          <w:sz w:val="20"/>
          <w:szCs w:val="20"/>
          <w:lang w:val="vi-VN"/>
        </w:rPr>
        <w:t>:</w:t>
      </w:r>
      <w:r w:rsidR="00002AF1">
        <w:rPr>
          <w:rFonts w:ascii="Arial" w:hAnsi="Arial" w:cs="Arial"/>
          <w:sz w:val="20"/>
          <w:szCs w:val="20"/>
        </w:rPr>
        <w:t xml:space="preserve"> Bảo vệ thực vật</w:t>
      </w: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5. Danh hiệu trong nước và quốc tế:</w:t>
      </w:r>
      <w:r w:rsidR="00002AF1">
        <w:rPr>
          <w:rFonts w:ascii="Arial" w:hAnsi="Arial" w:cs="Arial"/>
          <w:sz w:val="20"/>
          <w:szCs w:val="20"/>
        </w:rPr>
        <w:t xml:space="preserve"> </w:t>
      </w:r>
    </w:p>
    <w:p w:rsidR="00A41E71" w:rsidRPr="00BE18FE" w:rsidRDefault="00A41E71" w:rsidP="00BE18FE">
      <w:pPr>
        <w:pStyle w:val="ListParagraph"/>
        <w:numPr>
          <w:ilvl w:val="0"/>
          <w:numId w:val="18"/>
        </w:numPr>
        <w:spacing w:after="120"/>
        <w:ind w:left="0" w:firstLine="284"/>
        <w:jc w:val="both"/>
        <w:rPr>
          <w:sz w:val="24"/>
          <w:szCs w:val="24"/>
        </w:rPr>
      </w:pPr>
      <w:r w:rsidRPr="00BE18FE">
        <w:rPr>
          <w:sz w:val="24"/>
          <w:szCs w:val="24"/>
        </w:rPr>
        <w:t>Bằng khen về thành tích xuất sắc trong công tác xây dựng và phát triển Liên Hiệp các Hội Khoa học và Kỹ thuật Việt Nam. 2010</w:t>
      </w:r>
    </w:p>
    <w:p w:rsidR="00A41E71" w:rsidRPr="00BE18FE" w:rsidRDefault="00A41E71" w:rsidP="00BE18FE">
      <w:pPr>
        <w:pStyle w:val="ListParagraph"/>
        <w:numPr>
          <w:ilvl w:val="0"/>
          <w:numId w:val="18"/>
        </w:numPr>
        <w:spacing w:after="120"/>
        <w:ind w:left="0" w:firstLine="284"/>
        <w:jc w:val="both"/>
        <w:rPr>
          <w:sz w:val="24"/>
          <w:szCs w:val="24"/>
        </w:rPr>
      </w:pPr>
      <w:r w:rsidRPr="00BE18FE">
        <w:rPr>
          <w:sz w:val="24"/>
          <w:szCs w:val="24"/>
        </w:rPr>
        <w:t>Bằng khen của Bộ Trưởng Bộ Giáo dục và Đào tạo, 2014</w:t>
      </w:r>
    </w:p>
    <w:p w:rsidR="00A41E71" w:rsidRPr="00BE18FE" w:rsidRDefault="00A41E71" w:rsidP="00BE18FE">
      <w:pPr>
        <w:pStyle w:val="ListParagraph"/>
        <w:numPr>
          <w:ilvl w:val="0"/>
          <w:numId w:val="18"/>
        </w:numPr>
        <w:spacing w:after="120"/>
        <w:ind w:left="0" w:firstLine="284"/>
        <w:jc w:val="both"/>
        <w:rPr>
          <w:sz w:val="24"/>
          <w:szCs w:val="24"/>
        </w:rPr>
      </w:pPr>
      <w:r w:rsidRPr="00BE18FE">
        <w:rPr>
          <w:sz w:val="24"/>
          <w:szCs w:val="24"/>
        </w:rPr>
        <w:t>Bằng Lao động sáng tạo của Tổng liên đoàn Lao động Việt Nam 2015</w:t>
      </w:r>
    </w:p>
    <w:p w:rsidR="00A41E71" w:rsidRPr="00BE18FE" w:rsidRDefault="00A41E71" w:rsidP="00BE18FE">
      <w:pPr>
        <w:pStyle w:val="ListParagraph"/>
        <w:numPr>
          <w:ilvl w:val="0"/>
          <w:numId w:val="18"/>
        </w:numPr>
        <w:spacing w:after="120"/>
        <w:ind w:left="0" w:firstLine="284"/>
        <w:jc w:val="both"/>
        <w:rPr>
          <w:sz w:val="24"/>
          <w:szCs w:val="24"/>
        </w:rPr>
      </w:pPr>
      <w:r w:rsidRPr="00BE18FE">
        <w:rPr>
          <w:sz w:val="24"/>
          <w:szCs w:val="24"/>
        </w:rPr>
        <w:t>Bằng Lao động sáng tạo của Tổng liên đoàn Lao động Việt Nam 2016</w:t>
      </w:r>
    </w:p>
    <w:p w:rsidR="009758CA" w:rsidRPr="00BE18FE" w:rsidRDefault="009758CA" w:rsidP="00BE18FE">
      <w:pPr>
        <w:pStyle w:val="ListParagraph"/>
        <w:numPr>
          <w:ilvl w:val="0"/>
          <w:numId w:val="18"/>
        </w:numPr>
        <w:spacing w:after="120"/>
        <w:ind w:left="0" w:firstLine="284"/>
        <w:jc w:val="both"/>
        <w:rPr>
          <w:sz w:val="24"/>
          <w:szCs w:val="24"/>
        </w:rPr>
      </w:pPr>
      <w:r w:rsidRPr="00BE18FE">
        <w:rPr>
          <w:sz w:val="24"/>
          <w:szCs w:val="24"/>
        </w:rPr>
        <w:t>Bằng khen Chủ Tịch tỉnh Thừa Thiên Huế, 2016</w:t>
      </w:r>
    </w:p>
    <w:p w:rsidR="009758CA" w:rsidRPr="00BE18FE" w:rsidRDefault="009758CA" w:rsidP="00BE18FE">
      <w:pPr>
        <w:pStyle w:val="ListParagraph"/>
        <w:numPr>
          <w:ilvl w:val="0"/>
          <w:numId w:val="18"/>
        </w:numPr>
        <w:spacing w:after="120"/>
        <w:ind w:left="0" w:firstLine="284"/>
        <w:jc w:val="both"/>
        <w:rPr>
          <w:sz w:val="24"/>
          <w:szCs w:val="24"/>
        </w:rPr>
      </w:pPr>
      <w:r w:rsidRPr="00BE18FE">
        <w:rPr>
          <w:sz w:val="24"/>
          <w:szCs w:val="24"/>
        </w:rPr>
        <w:t>Bằng khen về thành tích xuất sắc trong công tác Hội góp phần phát triển Liên Hiệp các Hội Khoa học và Kỹ thuật Việt Nam, 2016</w:t>
      </w:r>
    </w:p>
    <w:p w:rsidR="00BE18FE" w:rsidRPr="00BE18FE" w:rsidRDefault="00BE18FE" w:rsidP="00BE18FE">
      <w:pPr>
        <w:pStyle w:val="ListParagraph"/>
        <w:numPr>
          <w:ilvl w:val="0"/>
          <w:numId w:val="18"/>
        </w:numPr>
        <w:spacing w:after="120"/>
        <w:ind w:left="0" w:firstLine="284"/>
        <w:jc w:val="both"/>
        <w:rPr>
          <w:sz w:val="24"/>
          <w:szCs w:val="24"/>
        </w:rPr>
      </w:pPr>
      <w:r w:rsidRPr="00BE18FE">
        <w:rPr>
          <w:sz w:val="24"/>
          <w:szCs w:val="24"/>
        </w:rPr>
        <w:t>Adjunct Senior Lecterer of University of New England</w:t>
      </w:r>
    </w:p>
    <w:p w:rsidR="00C80DBB" w:rsidRPr="00ED25CF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6. Số công trình khoa học đã công bố </w:t>
      </w:r>
      <w:r w:rsidRPr="0082783B">
        <w:rPr>
          <w:rFonts w:ascii="Arial" w:hAnsi="Arial" w:cs="Arial"/>
          <w:sz w:val="20"/>
          <w:szCs w:val="20"/>
        </w:rPr>
        <w:t>tr</w:t>
      </w:r>
      <w:r w:rsidRPr="0082783B">
        <w:rPr>
          <w:rFonts w:ascii="Arial" w:hAnsi="Arial" w:cs="Arial"/>
          <w:sz w:val="20"/>
          <w:szCs w:val="20"/>
          <w:lang w:val="vi-VN"/>
        </w:rPr>
        <w:t>ên các tạp chí khoa học:</w:t>
      </w:r>
      <w:r w:rsidR="009758CA">
        <w:rPr>
          <w:rFonts w:ascii="Arial" w:hAnsi="Arial" w:cs="Arial"/>
          <w:sz w:val="20"/>
          <w:szCs w:val="20"/>
        </w:rPr>
        <w:t xml:space="preserve"> 63</w:t>
      </w:r>
      <w:r w:rsidR="00075AA1">
        <w:rPr>
          <w:rFonts w:ascii="Arial" w:hAnsi="Arial" w:cs="Arial"/>
          <w:sz w:val="20"/>
          <w:szCs w:val="20"/>
        </w:rPr>
        <w:t xml:space="preserve"> công trình</w:t>
      </w:r>
      <w:r w:rsidR="00ED25CF">
        <w:rPr>
          <w:rFonts w:ascii="Arial" w:hAnsi="Arial" w:cs="Arial"/>
          <w:sz w:val="20"/>
          <w:szCs w:val="20"/>
        </w:rPr>
        <w:t xml:space="preserve"> 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Trong đó:</w:t>
      </w: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- ISI hoặc/và Scopus: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(5 năm gần đây: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)</w:t>
      </w:r>
    </w:p>
    <w:p w:rsidR="00440FDC" w:rsidRPr="00440FDC" w:rsidRDefault="00440FDC" w:rsidP="0085760B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C938D9">
        <w:rPr>
          <w:b/>
          <w:sz w:val="24"/>
          <w:szCs w:val="24"/>
        </w:rPr>
        <w:t>Vinh Truong Nguyen</w:t>
      </w:r>
      <w:r w:rsidRPr="00C938D9">
        <w:rPr>
          <w:sz w:val="24"/>
          <w:szCs w:val="24"/>
        </w:rPr>
        <w:t xml:space="preserve">, Khanh Van Tran Quang  and </w:t>
      </w:r>
      <w:r w:rsidRPr="00C938D9">
        <w:rPr>
          <w:sz w:val="24"/>
          <w:szCs w:val="24"/>
          <w:u w:val="single"/>
        </w:rPr>
        <w:t xml:space="preserve">Ngoc Quyen Tran (2018). </w:t>
      </w:r>
      <w:r w:rsidRPr="00C938D9">
        <w:rPr>
          <w:sz w:val="24"/>
          <w:szCs w:val="24"/>
        </w:rPr>
        <w:t xml:space="preserve">Effect of oligochitosan-coated silver nanoparticles (OCAgNPs) on the growth and reproduction of three species Phytophthora in vitro. </w:t>
      </w:r>
      <w:r w:rsidRPr="00C938D9">
        <w:rPr>
          <w:iCs/>
          <w:sz w:val="24"/>
          <w:szCs w:val="24"/>
        </w:rPr>
        <w:t>Archives of Phytopathology and Plant Protection</w:t>
      </w:r>
      <w:r>
        <w:rPr>
          <w:iCs/>
          <w:sz w:val="24"/>
          <w:szCs w:val="24"/>
        </w:rPr>
        <w:t xml:space="preserve"> 51 (5-6): 227-240. </w:t>
      </w:r>
      <w:r w:rsidRPr="00C938D9">
        <w:rPr>
          <w:sz w:val="24"/>
          <w:szCs w:val="24"/>
        </w:rPr>
        <w:t>https://doi.org/10.1080/03235408.2018.1458394</w:t>
      </w:r>
      <w:r>
        <w:rPr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>SJR: 0,230 (Taylor and Francis).</w:t>
      </w:r>
    </w:p>
    <w:p w:rsidR="00440FDC" w:rsidRPr="00C938D9" w:rsidRDefault="00440FDC" w:rsidP="0085760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Cs/>
          <w:color w:val="FF0000"/>
          <w:sz w:val="24"/>
          <w:szCs w:val="24"/>
        </w:rPr>
      </w:pPr>
      <w:r w:rsidRPr="00C938D9">
        <w:rPr>
          <w:bCs/>
          <w:sz w:val="24"/>
          <w:szCs w:val="24"/>
        </w:rPr>
        <w:t>Viet Anh Ho, Phuong Thu Le, Thi Phuong Nguyen, Cuu Khoa Nguyen</w:t>
      </w:r>
      <w:r w:rsidRPr="00C938D9">
        <w:rPr>
          <w:b/>
          <w:bCs/>
          <w:sz w:val="24"/>
          <w:szCs w:val="24"/>
        </w:rPr>
        <w:t xml:space="preserve">, Vinh Truong Nguyen, </w:t>
      </w:r>
      <w:r w:rsidRPr="00C938D9">
        <w:rPr>
          <w:bCs/>
          <w:sz w:val="24"/>
          <w:szCs w:val="24"/>
        </w:rPr>
        <w:t xml:space="preserve">and Ngoc Quyen Tran (2015). Silver Core-Shell Nanoclusters Exhibiting Strong Growth Inhibition of Plant-Pathogenic Fungi. </w:t>
      </w:r>
      <w:r w:rsidRPr="00C938D9">
        <w:rPr>
          <w:sz w:val="24"/>
          <w:szCs w:val="24"/>
        </w:rPr>
        <w:t xml:space="preserve">Journal of Nanomaterials. Vol 2015. http://dx.doi.org/10.1155/2015/241614. </w:t>
      </w:r>
      <w:r>
        <w:rPr>
          <w:color w:val="FF0000"/>
          <w:sz w:val="24"/>
          <w:szCs w:val="24"/>
        </w:rPr>
        <w:t>SCI, IP. 1.611 (Hindawi).</w:t>
      </w:r>
    </w:p>
    <w:p w:rsidR="00440FDC" w:rsidRPr="005C48F4" w:rsidRDefault="00440FDC" w:rsidP="00440FDC">
      <w:pPr>
        <w:pStyle w:val="ListParagraph"/>
        <w:jc w:val="both"/>
        <w:rPr>
          <w:sz w:val="24"/>
          <w:szCs w:val="24"/>
        </w:rPr>
      </w:pPr>
    </w:p>
    <w:p w:rsidR="00440FDC" w:rsidRPr="00440FDC" w:rsidRDefault="00440FDC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Tạp ch</w:t>
      </w:r>
      <w:r w:rsidRPr="0082783B">
        <w:rPr>
          <w:rFonts w:ascii="Arial" w:hAnsi="Arial" w:cs="Arial"/>
          <w:i/>
          <w:iCs/>
          <w:sz w:val="20"/>
          <w:szCs w:val="20"/>
        </w:rPr>
        <w:t xml:space="preserve">í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nước ngoài khác: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(5 năm gần đây:</w:t>
      </w:r>
      <w:r w:rsidRPr="0082783B">
        <w:rPr>
          <w:rFonts w:ascii="Arial" w:hAnsi="Arial" w:cs="Arial"/>
          <w:i/>
          <w:iCs/>
          <w:sz w:val="20"/>
          <w:szCs w:val="20"/>
        </w:rPr>
        <w:t xml:space="preserve">         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 )</w:t>
      </w:r>
    </w:p>
    <w:p w:rsidR="00440FDC" w:rsidRPr="00DB42B7" w:rsidRDefault="00440FDC" w:rsidP="00C667EE">
      <w:pPr>
        <w:ind w:firstLine="284"/>
        <w:jc w:val="both"/>
        <w:rPr>
          <w:color w:val="000000" w:themeColor="text1"/>
        </w:rPr>
      </w:pPr>
      <w:r w:rsidRPr="00DB42B7">
        <w:rPr>
          <w:color w:val="000000" w:themeColor="text1"/>
        </w:rPr>
        <w:t xml:space="preserve">1. </w:t>
      </w:r>
      <w:hyperlink r:id="rId6" w:history="1">
        <w:r w:rsidRPr="00DB42B7">
          <w:rPr>
            <w:rStyle w:val="Hyperlink"/>
            <w:b/>
            <w:color w:val="000000" w:themeColor="text1"/>
          </w:rPr>
          <w:t>Nguyen Vinh Truong</w:t>
        </w:r>
      </w:hyperlink>
      <w:r w:rsidRPr="00DB42B7">
        <w:rPr>
          <w:color w:val="000000" w:themeColor="text1"/>
        </w:rPr>
        <w:t>, </w:t>
      </w:r>
      <w:hyperlink r:id="rId7" w:history="1">
        <w:r w:rsidRPr="00DB42B7">
          <w:rPr>
            <w:rStyle w:val="Hyperlink"/>
            <w:color w:val="000000" w:themeColor="text1"/>
          </w:rPr>
          <w:t>Tran Thi Bach Thao</w:t>
        </w:r>
      </w:hyperlink>
      <w:r w:rsidRPr="00DB42B7">
        <w:rPr>
          <w:color w:val="000000" w:themeColor="text1"/>
        </w:rPr>
        <w:t>, </w:t>
      </w:r>
      <w:hyperlink r:id="rId8" w:history="1">
        <w:r w:rsidRPr="00DB42B7">
          <w:rPr>
            <w:rStyle w:val="Hyperlink"/>
            <w:color w:val="000000" w:themeColor="text1"/>
          </w:rPr>
          <w:t>Tran Thi Anh Tuyet</w:t>
        </w:r>
      </w:hyperlink>
      <w:r w:rsidRPr="00DB42B7">
        <w:rPr>
          <w:color w:val="000000" w:themeColor="text1"/>
        </w:rPr>
        <w:t>, </w:t>
      </w:r>
      <w:hyperlink r:id="rId9" w:history="1">
        <w:r w:rsidRPr="00DB42B7">
          <w:rPr>
            <w:rStyle w:val="Hyperlink"/>
            <w:color w:val="000000" w:themeColor="text1"/>
          </w:rPr>
          <w:t>Nguyen Van Khanh</w:t>
        </w:r>
      </w:hyperlink>
      <w:r w:rsidRPr="00DB42B7">
        <w:rPr>
          <w:color w:val="000000" w:themeColor="text1"/>
        </w:rPr>
        <w:t>, </w:t>
      </w:r>
      <w:hyperlink r:id="rId10" w:history="1">
        <w:r w:rsidRPr="00DB42B7">
          <w:rPr>
            <w:rStyle w:val="Hyperlink"/>
            <w:color w:val="000000" w:themeColor="text1"/>
          </w:rPr>
          <w:t>Tran Quang Khanh Van</w:t>
        </w:r>
      </w:hyperlink>
      <w:r w:rsidRPr="00DB42B7">
        <w:rPr>
          <w:color w:val="000000" w:themeColor="text1"/>
        </w:rPr>
        <w:t xml:space="preserve"> (2017). </w:t>
      </w:r>
      <w:hyperlink r:id="rId11" w:history="1">
        <w:r w:rsidRPr="00DB42B7">
          <w:rPr>
            <w:rStyle w:val="Hyperlink"/>
            <w:color w:val="000000" w:themeColor="text1"/>
          </w:rPr>
          <w:t>Safe Vegetable Consumption in Hue City: A Case Study of Food Safety Situation in VietNam</w:t>
        </w:r>
      </w:hyperlink>
      <w:r w:rsidRPr="00DB42B7">
        <w:rPr>
          <w:color w:val="000000" w:themeColor="text1"/>
        </w:rPr>
        <w:t>. Journal of Agricultural Science and Technology A and B: 7: 119-130.</w:t>
      </w:r>
    </w:p>
    <w:p w:rsidR="00440FDC" w:rsidRPr="00DB42B7" w:rsidRDefault="00440FDC" w:rsidP="00C667EE">
      <w:pPr>
        <w:ind w:firstLine="284"/>
        <w:rPr>
          <w:color w:val="000000" w:themeColor="text1"/>
        </w:rPr>
      </w:pPr>
      <w:r w:rsidRPr="00DB42B7">
        <w:rPr>
          <w:b/>
          <w:color w:val="000000" w:themeColor="text1"/>
          <w:u w:val="single"/>
        </w:rPr>
        <w:t>2 Vinh Truong Nguyen</w:t>
      </w:r>
      <w:r w:rsidRPr="00DB42B7">
        <w:rPr>
          <w:color w:val="000000" w:themeColor="text1"/>
        </w:rPr>
        <w:t xml:space="preserve">, Edward C.Y. Liew and Lester W Burgess (2017). </w:t>
      </w:r>
      <w:r w:rsidRPr="00DB42B7">
        <w:rPr>
          <w:color w:val="000000" w:themeColor="text1"/>
          <w:vertAlign w:val="superscript"/>
        </w:rPr>
        <w:br/>
      </w:r>
      <w:r w:rsidRPr="00DB42B7">
        <w:rPr>
          <w:color w:val="000000" w:themeColor="text1"/>
        </w:rPr>
        <w:t xml:space="preserve">Phytophthora Foot Rot of Black Pepper in Vietnam: Aetiology, Pathogen Population Structure and Disease Control. </w:t>
      </w:r>
      <w:r w:rsidRPr="00DB42B7">
        <w:rPr>
          <w:i/>
          <w:color w:val="000000" w:themeColor="text1"/>
        </w:rPr>
        <w:t>The 8th Meeting of the International Union of Forestry Research Organisations IUFRO working Party 7-02-09</w:t>
      </w:r>
      <w:r w:rsidRPr="00DB42B7">
        <w:rPr>
          <w:color w:val="000000" w:themeColor="text1"/>
        </w:rPr>
        <w:t>. Phytophthora in Forests and Natural Ecosystems, Hanoi-Sapa, Vietnam 18-25 March 2017. p. 54.</w:t>
      </w:r>
    </w:p>
    <w:p w:rsidR="00440FDC" w:rsidRPr="00DB42B7" w:rsidRDefault="00440FDC" w:rsidP="00C667EE">
      <w:pPr>
        <w:pStyle w:val="ListParagraph"/>
        <w:numPr>
          <w:ilvl w:val="0"/>
          <w:numId w:val="1"/>
        </w:numPr>
        <w:ind w:left="0" w:firstLine="284"/>
        <w:rPr>
          <w:color w:val="000000" w:themeColor="text1"/>
          <w:sz w:val="24"/>
          <w:szCs w:val="24"/>
        </w:rPr>
      </w:pPr>
      <w:r w:rsidRPr="00DB42B7">
        <w:rPr>
          <w:b/>
          <w:color w:val="000000" w:themeColor="text1"/>
          <w:sz w:val="24"/>
          <w:szCs w:val="24"/>
          <w:u w:val="single"/>
        </w:rPr>
        <w:lastRenderedPageBreak/>
        <w:t>Vinh Truong Nguyen</w:t>
      </w:r>
      <w:r w:rsidRPr="00DB42B7">
        <w:rPr>
          <w:color w:val="000000" w:themeColor="text1"/>
          <w:sz w:val="24"/>
          <w:szCs w:val="24"/>
        </w:rPr>
        <w:t xml:space="preserve">, Khank Van Tran Quang  and Ngoc Quyen Tran (2017). Effect of silver oligochitosan against (AgNPs) on the growth and reproduction of Phytophthora species in vitro. </w:t>
      </w:r>
      <w:r w:rsidRPr="00DB42B7">
        <w:rPr>
          <w:i/>
          <w:color w:val="000000" w:themeColor="text1"/>
          <w:sz w:val="24"/>
          <w:szCs w:val="24"/>
        </w:rPr>
        <w:t>The 8th Meeting of the International Union of Forestry Research Organisations IUFRO working Party 7-02-09</w:t>
      </w:r>
      <w:r w:rsidRPr="00DB42B7">
        <w:rPr>
          <w:color w:val="000000" w:themeColor="text1"/>
          <w:sz w:val="24"/>
          <w:szCs w:val="24"/>
        </w:rPr>
        <w:t>. Phytophthora in Forests and Natural Ecosystems, Hanoi-Sapa, Vietnam 18-25 March 2017. p. 39.</w:t>
      </w:r>
    </w:p>
    <w:p w:rsidR="00440FDC" w:rsidRPr="00440FDC" w:rsidRDefault="00440FDC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7</w:t>
      </w:r>
      <w:r w:rsidRPr="0082783B">
        <w:rPr>
          <w:rFonts w:ascii="Arial" w:hAnsi="Arial" w:cs="Arial"/>
          <w:sz w:val="20"/>
          <w:szCs w:val="20"/>
          <w:lang w:val="vi-VN"/>
        </w:rPr>
        <w:t>. Số sáng chế, giải pháp hữu ích:</w:t>
      </w:r>
    </w:p>
    <w:p w:rsidR="005E1DEB" w:rsidRPr="00C667EE" w:rsidRDefault="005E1DEB" w:rsidP="00C667EE">
      <w:pPr>
        <w:pStyle w:val="ListParagraph"/>
        <w:numPr>
          <w:ilvl w:val="1"/>
          <w:numId w:val="13"/>
        </w:numPr>
        <w:ind w:left="0" w:firstLine="284"/>
        <w:rPr>
          <w:sz w:val="24"/>
          <w:szCs w:val="24"/>
        </w:rPr>
      </w:pPr>
      <w:r w:rsidRPr="00C667EE">
        <w:rPr>
          <w:sz w:val="24"/>
          <w:szCs w:val="24"/>
        </w:rPr>
        <w:t>Kỹ thuật bẫy và theo dõi nguồn bệnh Phytophthora gây bệnh thối gốc rễ hồ tiêu ở trong đất - Tác giả chủ trì</w:t>
      </w:r>
      <w:r w:rsidR="005E1528" w:rsidRPr="00C667EE">
        <w:rPr>
          <w:sz w:val="24"/>
          <w:szCs w:val="24"/>
        </w:rPr>
        <w:t>.</w:t>
      </w:r>
    </w:p>
    <w:p w:rsidR="005E1DEB" w:rsidRDefault="005E1DEB" w:rsidP="00C667EE">
      <w:pPr>
        <w:pStyle w:val="ListParagraph"/>
        <w:numPr>
          <w:ilvl w:val="1"/>
          <w:numId w:val="13"/>
        </w:numPr>
        <w:ind w:left="0" w:firstLine="284"/>
        <w:rPr>
          <w:sz w:val="24"/>
          <w:szCs w:val="24"/>
        </w:rPr>
      </w:pPr>
      <w:r w:rsidRPr="00C667EE">
        <w:rPr>
          <w:sz w:val="24"/>
          <w:szCs w:val="24"/>
        </w:rPr>
        <w:t>Chế phẩm và phân hữu cơ vi sinh Bokashi - Trichoderma phòng trừ tuyến trùng hại hồ tiêu - Đồng tác giả</w:t>
      </w:r>
    </w:p>
    <w:p w:rsidR="007F3107" w:rsidRPr="00FE0D3B" w:rsidRDefault="007F3107" w:rsidP="00FE0D3B">
      <w:pPr>
        <w:pStyle w:val="ListParagraph"/>
        <w:numPr>
          <w:ilvl w:val="1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Quản lý tổng hợp bệnh chết nhanh hồ tiêu</w:t>
      </w:r>
      <w:r w:rsidR="00FE0D3B">
        <w:rPr>
          <w:sz w:val="24"/>
          <w:szCs w:val="24"/>
        </w:rPr>
        <w:t xml:space="preserve">, </w:t>
      </w:r>
      <w:r w:rsidR="00FE0D3B" w:rsidRPr="00C667EE">
        <w:rPr>
          <w:sz w:val="24"/>
          <w:szCs w:val="24"/>
        </w:rPr>
        <w:t>Tác giả chủ trì.</w:t>
      </w:r>
    </w:p>
    <w:p w:rsidR="00643EC6" w:rsidRPr="00FE0D3B" w:rsidRDefault="007F3107" w:rsidP="00643EC6">
      <w:pPr>
        <w:pStyle w:val="ListParagraph"/>
        <w:numPr>
          <w:ilvl w:val="1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Quản lý bệnh </w:t>
      </w:r>
      <w:r w:rsidR="00643EC6">
        <w:rPr>
          <w:sz w:val="24"/>
          <w:szCs w:val="24"/>
        </w:rPr>
        <w:t xml:space="preserve">héo </w:t>
      </w:r>
      <w:r>
        <w:rPr>
          <w:sz w:val="24"/>
          <w:szCs w:val="24"/>
        </w:rPr>
        <w:t xml:space="preserve">chết nhanh </w:t>
      </w:r>
      <w:r w:rsidR="00643EC6">
        <w:rPr>
          <w:sz w:val="24"/>
          <w:szCs w:val="24"/>
        </w:rPr>
        <w:t>vi khuẩn hại</w:t>
      </w:r>
      <w:r>
        <w:rPr>
          <w:sz w:val="24"/>
          <w:szCs w:val="24"/>
        </w:rPr>
        <w:t xml:space="preserve"> gừng</w:t>
      </w:r>
      <w:r w:rsidR="00FE0D3B">
        <w:rPr>
          <w:sz w:val="24"/>
          <w:szCs w:val="24"/>
        </w:rPr>
        <w:t xml:space="preserve">, </w:t>
      </w:r>
      <w:r w:rsidR="00643EC6" w:rsidRPr="00C667EE">
        <w:rPr>
          <w:sz w:val="24"/>
          <w:szCs w:val="24"/>
        </w:rPr>
        <w:t>Tác giả chủ trì.</w:t>
      </w:r>
    </w:p>
    <w:p w:rsidR="005E1DEB" w:rsidRPr="005E1DEB" w:rsidRDefault="005E1DE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Trong đó, quốc tế: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   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(5 năm gần đây: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)</w:t>
      </w: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8. Số sách chuyên khảo và giáo trình đã xuất bản:</w:t>
      </w:r>
    </w:p>
    <w:p w:rsidR="002E1DBF" w:rsidRPr="00045BDB" w:rsidRDefault="002E1DBF" w:rsidP="009A3B16">
      <w:pPr>
        <w:pStyle w:val="ListParagraph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045BDB">
        <w:rPr>
          <w:b/>
          <w:sz w:val="24"/>
          <w:szCs w:val="24"/>
        </w:rPr>
        <w:t>Nguyễn Vĩnh Trường</w:t>
      </w:r>
      <w:r w:rsidRPr="00045BDB">
        <w:rPr>
          <w:sz w:val="24"/>
          <w:szCs w:val="24"/>
        </w:rPr>
        <w:t xml:space="preserve"> (2018). </w:t>
      </w:r>
      <w:r w:rsidRPr="00045BDB">
        <w:rPr>
          <w:i/>
          <w:sz w:val="24"/>
          <w:szCs w:val="24"/>
        </w:rPr>
        <w:t>Bệnh Phytophthora thối gốc rễ hồ tiêu</w:t>
      </w:r>
      <w:r w:rsidRPr="00045BDB">
        <w:rPr>
          <w:sz w:val="24"/>
          <w:szCs w:val="24"/>
        </w:rPr>
        <w:t>. Bệnh hại cây trồng Việt Nam (Sach chuyên khảo, Chủ biên: Vũ Triệu Mân, Nguyễn Văn Tuất, Bùi Cách Tuyến, Phạm Văn Kim). NXB Học Viện Nông Nghiệp Việt Nam, Trang: 430-438.</w:t>
      </w:r>
    </w:p>
    <w:p w:rsidR="002E1DBF" w:rsidRPr="00045BDB" w:rsidRDefault="009A3B16" w:rsidP="009A3B16">
      <w:pPr>
        <w:pStyle w:val="ListParagraph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045BDB">
        <w:rPr>
          <w:sz w:val="24"/>
          <w:szCs w:val="24"/>
        </w:rPr>
        <w:t xml:space="preserve">Lê Như Cương, </w:t>
      </w:r>
      <w:r w:rsidRPr="00045BDB">
        <w:rPr>
          <w:b/>
          <w:sz w:val="24"/>
          <w:szCs w:val="24"/>
        </w:rPr>
        <w:t>Nguyễn Vĩnh Trường</w:t>
      </w:r>
      <w:r w:rsidRPr="00045BDB">
        <w:rPr>
          <w:sz w:val="24"/>
          <w:szCs w:val="24"/>
        </w:rPr>
        <w:t>, Trần thị Thu Hà, Nguyễn Thị Thu Thủy, Trương Thị Diệu hạnh, Trần Thị Nga (2018). Giáo trình bệnh cây. NXB Đại học Huê.</w:t>
      </w:r>
    </w:p>
    <w:p w:rsidR="002E1DBF" w:rsidRPr="00045BDB" w:rsidRDefault="009A3B16" w:rsidP="009A3B16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045BDB">
        <w:rPr>
          <w:b/>
          <w:sz w:val="24"/>
          <w:szCs w:val="24"/>
        </w:rPr>
        <w:t>Nguyễn Vĩnh Trường</w:t>
      </w:r>
      <w:r w:rsidRPr="00045BDB">
        <w:rPr>
          <w:sz w:val="24"/>
          <w:szCs w:val="24"/>
        </w:rPr>
        <w:t xml:space="preserve"> (2013). Quy trình quản lý tổng hợp bệnh chết nhanh và bệnh chết chậm hồ tiêu ở Quảng Trị. NXB Nông nghiệp Hà Nội.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Trong đó: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- 5 năm gần đây:</w:t>
      </w: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Do Nhà xuất bản nước ngoài, Nhà xuất bản c</w:t>
      </w:r>
      <w:r w:rsidRPr="0082783B">
        <w:rPr>
          <w:rFonts w:ascii="Arial" w:hAnsi="Arial" w:cs="Arial"/>
          <w:i/>
          <w:iCs/>
          <w:sz w:val="20"/>
          <w:szCs w:val="20"/>
        </w:rPr>
        <w:t>ấ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p Quốc gia, Bộ và tương đương xuất bản</w:t>
      </w:r>
      <w:r w:rsidRPr="0082783B">
        <w:rPr>
          <w:rFonts w:ascii="Arial" w:hAnsi="Arial" w:cs="Arial"/>
          <w:sz w:val="20"/>
          <w:szCs w:val="20"/>
          <w:lang w:val="vi-VN"/>
        </w:rPr>
        <w:t>:</w:t>
      </w:r>
    </w:p>
    <w:p w:rsidR="009A3B16" w:rsidRPr="00045BDB" w:rsidRDefault="009A3B16" w:rsidP="00045BDB">
      <w:pPr>
        <w:pStyle w:val="ListParagraph"/>
        <w:numPr>
          <w:ilvl w:val="0"/>
          <w:numId w:val="15"/>
        </w:numPr>
        <w:ind w:left="0" w:firstLine="284"/>
        <w:jc w:val="both"/>
        <w:rPr>
          <w:sz w:val="24"/>
          <w:szCs w:val="24"/>
        </w:rPr>
      </w:pPr>
      <w:r w:rsidRPr="00045BDB">
        <w:rPr>
          <w:b/>
          <w:sz w:val="24"/>
          <w:szCs w:val="24"/>
        </w:rPr>
        <w:t>Nguyễn Vĩnh Trường</w:t>
      </w:r>
      <w:r w:rsidRPr="00045BDB">
        <w:rPr>
          <w:sz w:val="24"/>
          <w:szCs w:val="24"/>
        </w:rPr>
        <w:t xml:space="preserve"> (2018). </w:t>
      </w:r>
      <w:r w:rsidRPr="00045BDB">
        <w:rPr>
          <w:i/>
          <w:sz w:val="24"/>
          <w:szCs w:val="24"/>
        </w:rPr>
        <w:t>Bệnh Phytophthora thối gốc rễ hồ tiêu</w:t>
      </w:r>
      <w:r w:rsidRPr="00045BDB">
        <w:rPr>
          <w:sz w:val="24"/>
          <w:szCs w:val="24"/>
        </w:rPr>
        <w:t>. Bệnh hại cây trồng Việt Nam (Sach chuyên khảo, Chủ biên: Vũ Triệu Mân, Nguyễn Văn Tuất, Bùi Cách Tuyến, Phạm Văn Kim). NXB Học Viện Nông Nghiệp Việt Nam, Trang: 430-438.</w:t>
      </w:r>
    </w:p>
    <w:p w:rsidR="009A3B16" w:rsidRPr="00045BDB" w:rsidRDefault="009A3B16" w:rsidP="00045BDB">
      <w:pPr>
        <w:pStyle w:val="ListParagraph"/>
        <w:numPr>
          <w:ilvl w:val="0"/>
          <w:numId w:val="15"/>
        </w:numPr>
        <w:ind w:left="0" w:firstLine="284"/>
        <w:jc w:val="both"/>
        <w:rPr>
          <w:sz w:val="24"/>
          <w:szCs w:val="24"/>
        </w:rPr>
      </w:pPr>
      <w:r w:rsidRPr="00045BDB">
        <w:rPr>
          <w:sz w:val="24"/>
          <w:szCs w:val="24"/>
        </w:rPr>
        <w:t xml:space="preserve">Lê Như Cương, </w:t>
      </w:r>
      <w:r w:rsidRPr="00045BDB">
        <w:rPr>
          <w:b/>
          <w:sz w:val="24"/>
          <w:szCs w:val="24"/>
        </w:rPr>
        <w:t>Nguyễn Vĩnh Trường</w:t>
      </w:r>
      <w:r w:rsidRPr="00045BDB">
        <w:rPr>
          <w:sz w:val="24"/>
          <w:szCs w:val="24"/>
        </w:rPr>
        <w:t>, Trần thị Thu Hà, Nguyễn Thị Thu Thủy, Trương Thị Diệu hạnh, Trần Thị Nga (2018). Giáo trình bệnh cây. NXB Đại học Huê.</w:t>
      </w:r>
    </w:p>
    <w:p w:rsidR="009A3B16" w:rsidRPr="009A3B16" w:rsidRDefault="009A3B16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C80DBB" w:rsidRPr="00490481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9. Tổng số trích dẫn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(nếu có):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</w:t>
      </w:r>
      <w:r w:rsidR="00490481">
        <w:rPr>
          <w:rFonts w:ascii="Arial" w:hAnsi="Arial" w:cs="Arial"/>
          <w:sz w:val="20"/>
          <w:szCs w:val="20"/>
        </w:rPr>
        <w:t>48 citation và 4049 reads</w:t>
      </w:r>
      <w:r w:rsidRPr="0082783B">
        <w:rPr>
          <w:rFonts w:ascii="Arial" w:hAnsi="Arial" w:cs="Arial"/>
          <w:sz w:val="20"/>
          <w:szCs w:val="20"/>
        </w:rPr>
        <w:t>                                            </w:t>
      </w:r>
      <w:r w:rsidRPr="0082783B">
        <w:rPr>
          <w:rFonts w:ascii="Arial" w:hAnsi="Arial" w:cs="Arial"/>
          <w:sz w:val="20"/>
          <w:szCs w:val="20"/>
          <w:lang w:val="vi-VN"/>
        </w:rPr>
        <w:t>Chỉ số h</w:t>
      </w:r>
      <w:r w:rsidRPr="0082783B">
        <w:rPr>
          <w:rFonts w:ascii="Arial" w:hAnsi="Arial" w:cs="Arial"/>
          <w:i/>
          <w:iCs/>
          <w:sz w:val="20"/>
          <w:szCs w:val="20"/>
          <w:vertAlign w:val="subscript"/>
          <w:lang w:val="vi-VN"/>
        </w:rPr>
        <w:t>index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(nếu có):</w:t>
      </w:r>
      <w:r w:rsidR="00490481">
        <w:rPr>
          <w:rFonts w:ascii="Arial" w:hAnsi="Arial" w:cs="Arial"/>
          <w:iCs/>
          <w:sz w:val="20"/>
          <w:szCs w:val="20"/>
        </w:rPr>
        <w:t xml:space="preserve"> 9.88 research gate</w:t>
      </w: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10. Giải thưởng KH&amp;CN quốc tế, quốc gia hoặc tương đương:</w:t>
      </w:r>
    </w:p>
    <w:p w:rsidR="002E1DBF" w:rsidRPr="00045BDB" w:rsidRDefault="00A16712" w:rsidP="00045BDB">
      <w:pPr>
        <w:pStyle w:val="ListParagraph"/>
        <w:numPr>
          <w:ilvl w:val="0"/>
          <w:numId w:val="16"/>
        </w:numPr>
        <w:spacing w:after="120"/>
        <w:ind w:left="0" w:firstLine="284"/>
        <w:jc w:val="both"/>
        <w:rPr>
          <w:rFonts w:ascii="Arial" w:hAnsi="Arial" w:cs="Arial"/>
          <w:sz w:val="24"/>
          <w:szCs w:val="24"/>
        </w:rPr>
      </w:pPr>
      <w:r w:rsidRPr="00045BDB">
        <w:rPr>
          <w:sz w:val="24"/>
          <w:szCs w:val="24"/>
        </w:rPr>
        <w:t>Bằng khen Hội thi sáng tạo Kỹ thuật toàn quốc (Giải ba). 985/QĐ-LHHVN ngày 31/12/2015 Chủ tịch Trưởng Ban tổ chức hội thi</w:t>
      </w:r>
    </w:p>
    <w:p w:rsidR="002E1DBF" w:rsidRPr="00045BDB" w:rsidRDefault="002E1DBF" w:rsidP="00045BDB">
      <w:pPr>
        <w:pStyle w:val="ListParagraph"/>
        <w:numPr>
          <w:ilvl w:val="0"/>
          <w:numId w:val="16"/>
        </w:numPr>
        <w:spacing w:after="120"/>
        <w:ind w:left="0" w:firstLine="284"/>
        <w:jc w:val="both"/>
        <w:rPr>
          <w:sz w:val="24"/>
          <w:szCs w:val="24"/>
        </w:rPr>
      </w:pPr>
      <w:r w:rsidRPr="00045BDB">
        <w:rPr>
          <w:sz w:val="24"/>
          <w:szCs w:val="24"/>
        </w:rPr>
        <w:t>Bằng Khen đoạt giải khuyến khích giải thưởng sáng tạo khoa học công nghệ Việt Nam. 1038/QĐ-LHHVN Chủ tich Hội Đồng Trung Ương Trưởng Ban tổ chức hội thi ngày 28/12/2016</w:t>
      </w:r>
    </w:p>
    <w:p w:rsidR="005A1DF5" w:rsidRPr="002E1DBF" w:rsidRDefault="005A1DF5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11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. Bài báo khoa học tiêu biểu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(Liệt kê tối đa 10 bài báo tiêu biểu trong cả quá trình, kèm theo chỉ số trích dẫn của bài b</w:t>
      </w:r>
      <w:r w:rsidRPr="0082783B">
        <w:rPr>
          <w:rFonts w:ascii="Arial" w:hAnsi="Arial" w:cs="Arial"/>
          <w:i/>
          <w:iCs/>
          <w:sz w:val="20"/>
          <w:szCs w:val="20"/>
        </w:rPr>
        <w:t>á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o và chỉ số ảnh hưởng của tạp chí, nếu có):</w:t>
      </w:r>
    </w:p>
    <w:p w:rsidR="00490481" w:rsidRPr="00045BDB" w:rsidRDefault="00490481" w:rsidP="00045BDB">
      <w:pPr>
        <w:pStyle w:val="ListParagraph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045BDB">
        <w:rPr>
          <w:b/>
          <w:sz w:val="24"/>
          <w:szCs w:val="24"/>
        </w:rPr>
        <w:t>Vinh Truong Nguyen</w:t>
      </w:r>
      <w:r w:rsidRPr="00045BDB">
        <w:rPr>
          <w:sz w:val="24"/>
          <w:szCs w:val="24"/>
        </w:rPr>
        <w:t xml:space="preserve">, Khanh Van Tran Quang  and </w:t>
      </w:r>
      <w:r w:rsidRPr="00045BDB">
        <w:rPr>
          <w:sz w:val="24"/>
          <w:szCs w:val="24"/>
          <w:u w:val="single"/>
        </w:rPr>
        <w:t xml:space="preserve">Ngoc Quyen Tran (2018). </w:t>
      </w:r>
      <w:r w:rsidRPr="00045BDB">
        <w:rPr>
          <w:sz w:val="24"/>
          <w:szCs w:val="24"/>
        </w:rPr>
        <w:t xml:space="preserve">Effect of </w:t>
      </w:r>
      <w:r w:rsidRPr="00045BDB">
        <w:rPr>
          <w:sz w:val="24"/>
          <w:szCs w:val="24"/>
        </w:rPr>
        <w:lastRenderedPageBreak/>
        <w:t xml:space="preserve">oligochitosan-coated silver nanoparticles (OCAgNPs) on the growth and reproduction of three species Phytophthora in vitro. </w:t>
      </w:r>
      <w:r w:rsidRPr="00045BDB">
        <w:rPr>
          <w:iCs/>
          <w:sz w:val="24"/>
          <w:szCs w:val="24"/>
        </w:rPr>
        <w:t xml:space="preserve">Archives of Phytopathology and Plant Protection 51 (5-6): 227-240. </w:t>
      </w:r>
      <w:r w:rsidRPr="00045BDB">
        <w:rPr>
          <w:sz w:val="24"/>
          <w:szCs w:val="24"/>
        </w:rPr>
        <w:t xml:space="preserve">https://doi.org/10.1080/03235408.2018.1458394. </w:t>
      </w:r>
      <w:r w:rsidRPr="00045BDB">
        <w:rPr>
          <w:color w:val="FF0000"/>
          <w:sz w:val="24"/>
          <w:szCs w:val="24"/>
        </w:rPr>
        <w:t>SJR: 0,230 (Taylor and Francis).</w:t>
      </w:r>
    </w:p>
    <w:p w:rsidR="00490481" w:rsidRPr="00045BDB" w:rsidRDefault="00490481" w:rsidP="00045BD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Cs/>
          <w:color w:val="FF0000"/>
          <w:sz w:val="24"/>
          <w:szCs w:val="24"/>
        </w:rPr>
      </w:pPr>
      <w:r w:rsidRPr="00045BDB">
        <w:rPr>
          <w:bCs/>
          <w:sz w:val="24"/>
          <w:szCs w:val="24"/>
        </w:rPr>
        <w:t>Viet Anh Ho, Phuong Thu Le, Thi Phuong Nguyen, Cuu Khoa Nguyen</w:t>
      </w:r>
      <w:r w:rsidRPr="00045BDB">
        <w:rPr>
          <w:b/>
          <w:bCs/>
          <w:sz w:val="24"/>
          <w:szCs w:val="24"/>
        </w:rPr>
        <w:t xml:space="preserve">, Vinh Truong Nguyen, </w:t>
      </w:r>
      <w:r w:rsidRPr="00045BDB">
        <w:rPr>
          <w:bCs/>
          <w:sz w:val="24"/>
          <w:szCs w:val="24"/>
        </w:rPr>
        <w:t xml:space="preserve">and Ngoc Quyen Tran (2015). Silver Core-Shell Nanoclusters Exhibiting Strong Growth Inhibition of Plant-Pathogenic Fungi. </w:t>
      </w:r>
      <w:r w:rsidRPr="00045BDB">
        <w:rPr>
          <w:sz w:val="24"/>
          <w:szCs w:val="24"/>
        </w:rPr>
        <w:t xml:space="preserve">Journal of Nanomaterials. Vol 2015. http://dx.doi.org/10.1155/2015/241614. </w:t>
      </w:r>
      <w:r w:rsidRPr="00045BDB">
        <w:rPr>
          <w:color w:val="FF0000"/>
          <w:sz w:val="24"/>
          <w:szCs w:val="24"/>
        </w:rPr>
        <w:t>SCI, IP. 1.611 (Hindawi).</w:t>
      </w:r>
    </w:p>
    <w:p w:rsidR="00490481" w:rsidRPr="00045BDB" w:rsidRDefault="00490481" w:rsidP="00045BDB">
      <w:pPr>
        <w:pStyle w:val="ListParagraph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045BDB">
        <w:rPr>
          <w:b/>
          <w:sz w:val="24"/>
          <w:szCs w:val="24"/>
        </w:rPr>
        <w:t>Nguyen V Truong</w:t>
      </w:r>
      <w:r w:rsidRPr="00045BDB">
        <w:rPr>
          <w:sz w:val="24"/>
          <w:szCs w:val="24"/>
        </w:rPr>
        <w:t xml:space="preserve">, Lester W. Burgess, and Edward C.Y. Liew (2012). Cross-infectivity and genetic variation of </w:t>
      </w:r>
      <w:r w:rsidRPr="00045BDB">
        <w:rPr>
          <w:i/>
          <w:iCs/>
          <w:sz w:val="24"/>
          <w:szCs w:val="24"/>
        </w:rPr>
        <w:t>Phytophthora capsici</w:t>
      </w:r>
      <w:r w:rsidRPr="00045BDB">
        <w:rPr>
          <w:sz w:val="24"/>
          <w:szCs w:val="24"/>
        </w:rPr>
        <w:t xml:space="preserve"> isolates from chilli and black pepper in Vietnam. </w:t>
      </w:r>
      <w:r w:rsidRPr="00045BDB">
        <w:rPr>
          <w:i/>
          <w:iCs/>
          <w:sz w:val="24"/>
          <w:szCs w:val="24"/>
        </w:rPr>
        <w:t>Australasian Plant Pathology</w:t>
      </w:r>
      <w:r w:rsidRPr="00045BDB">
        <w:rPr>
          <w:sz w:val="24"/>
          <w:szCs w:val="24"/>
        </w:rPr>
        <w:t xml:space="preserve"> </w:t>
      </w:r>
      <w:r w:rsidRPr="00045BDB">
        <w:rPr>
          <w:b/>
          <w:bCs/>
          <w:sz w:val="24"/>
          <w:szCs w:val="24"/>
        </w:rPr>
        <w:t>41</w:t>
      </w:r>
      <w:r w:rsidRPr="00045BDB">
        <w:rPr>
          <w:sz w:val="24"/>
          <w:szCs w:val="24"/>
        </w:rPr>
        <w:t xml:space="preserve">, 439-447. </w:t>
      </w:r>
      <w:r w:rsidRPr="00045BDB">
        <w:rPr>
          <w:color w:val="FF0000"/>
          <w:sz w:val="24"/>
          <w:szCs w:val="24"/>
        </w:rPr>
        <w:t>SCIE, IP: 1,026 (Springer)</w:t>
      </w:r>
      <w:r w:rsidRPr="00045BDB">
        <w:rPr>
          <w:sz w:val="24"/>
          <w:szCs w:val="24"/>
        </w:rPr>
        <w:t>.</w:t>
      </w:r>
    </w:p>
    <w:p w:rsidR="00490481" w:rsidRPr="00045BDB" w:rsidRDefault="00490481" w:rsidP="00045BDB">
      <w:pPr>
        <w:pStyle w:val="ListParagraph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045BDB">
        <w:rPr>
          <w:b/>
          <w:bCs/>
          <w:sz w:val="24"/>
          <w:szCs w:val="24"/>
        </w:rPr>
        <w:t>Nguyen Vinh Truong</w:t>
      </w:r>
      <w:r w:rsidRPr="00045BDB">
        <w:rPr>
          <w:bCs/>
          <w:sz w:val="24"/>
          <w:szCs w:val="24"/>
        </w:rPr>
        <w:t xml:space="preserve">, Lester W. Bugess and Edward C.Y. Liew (2012). Greenhouse and field evaluations of potassium phosphonate: the control of Phytophthora foot rot of black pepper in Vietnam. </w:t>
      </w:r>
      <w:r w:rsidRPr="00045BDB">
        <w:rPr>
          <w:bCs/>
          <w:i/>
          <w:sz w:val="24"/>
          <w:szCs w:val="24"/>
        </w:rPr>
        <w:t>Archives of Phytopathology and Plant Protection</w:t>
      </w:r>
      <w:r w:rsidRPr="00045BDB">
        <w:rPr>
          <w:bCs/>
          <w:sz w:val="24"/>
          <w:szCs w:val="24"/>
        </w:rPr>
        <w:t xml:space="preserve"> 45: 724-739. </w:t>
      </w:r>
      <w:r w:rsidRPr="00045BDB">
        <w:rPr>
          <w:color w:val="FF0000"/>
          <w:sz w:val="24"/>
          <w:szCs w:val="24"/>
        </w:rPr>
        <w:t>SJR: 0,230 (Taylor and Francis).</w:t>
      </w:r>
    </w:p>
    <w:p w:rsidR="00490481" w:rsidRPr="00045BDB" w:rsidRDefault="00490481" w:rsidP="00045BDB">
      <w:pPr>
        <w:pStyle w:val="ListParagraph"/>
        <w:numPr>
          <w:ilvl w:val="0"/>
          <w:numId w:val="2"/>
        </w:numPr>
        <w:ind w:left="0" w:firstLine="284"/>
        <w:rPr>
          <w:sz w:val="24"/>
          <w:szCs w:val="24"/>
        </w:rPr>
      </w:pPr>
      <w:r w:rsidRPr="00045BDB">
        <w:rPr>
          <w:b/>
          <w:sz w:val="24"/>
          <w:szCs w:val="24"/>
        </w:rPr>
        <w:t>N.V. Truong</w:t>
      </w:r>
      <w:r w:rsidRPr="00045BDB">
        <w:rPr>
          <w:sz w:val="24"/>
          <w:szCs w:val="24"/>
        </w:rPr>
        <w:t xml:space="preserve"> , L.W. Burgess và E.C.Y. Liew (2010). Characterisation of </w:t>
      </w:r>
      <w:r w:rsidRPr="00045BDB">
        <w:rPr>
          <w:i/>
          <w:sz w:val="24"/>
          <w:szCs w:val="24"/>
        </w:rPr>
        <w:t>Phytophthora capsici</w:t>
      </w:r>
      <w:r w:rsidRPr="00045BDB">
        <w:rPr>
          <w:sz w:val="24"/>
          <w:szCs w:val="24"/>
        </w:rPr>
        <w:t xml:space="preserve"> isolates from black pepper in Vietnam. </w:t>
      </w:r>
      <w:r w:rsidRPr="00045BDB">
        <w:rPr>
          <w:i/>
          <w:sz w:val="24"/>
          <w:szCs w:val="24"/>
        </w:rPr>
        <w:t>Fungal Biology 114: 160-170</w:t>
      </w:r>
      <w:r w:rsidRPr="00045BDB">
        <w:rPr>
          <w:sz w:val="24"/>
          <w:szCs w:val="24"/>
        </w:rPr>
        <w:t xml:space="preserve">. </w:t>
      </w:r>
      <w:r w:rsidRPr="00045BDB">
        <w:rPr>
          <w:color w:val="FF0000"/>
          <w:sz w:val="24"/>
          <w:szCs w:val="24"/>
        </w:rPr>
        <w:t>SCI, IP: 3.736 (Elsevier).</w:t>
      </w:r>
    </w:p>
    <w:p w:rsidR="00490481" w:rsidRPr="00045BDB" w:rsidRDefault="00490481" w:rsidP="00045BDB">
      <w:pPr>
        <w:pStyle w:val="ListParagraph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045BDB">
        <w:rPr>
          <w:b/>
          <w:sz w:val="24"/>
          <w:szCs w:val="24"/>
        </w:rPr>
        <w:t>NV. Truong</w:t>
      </w:r>
      <w:r w:rsidRPr="00045BDB">
        <w:rPr>
          <w:sz w:val="24"/>
          <w:szCs w:val="24"/>
        </w:rPr>
        <w:t xml:space="preserve">, L.W. Burgess and E.C.Y. Liew (2008). Prevalence and aetiology of Phytophthora foot rot of black pepper in Vietnam. </w:t>
      </w:r>
      <w:r w:rsidRPr="00045BDB">
        <w:rPr>
          <w:i/>
          <w:sz w:val="24"/>
          <w:szCs w:val="24"/>
        </w:rPr>
        <w:t>Australasian Plant Pathology</w:t>
      </w:r>
      <w:r w:rsidRPr="00045BDB">
        <w:rPr>
          <w:sz w:val="24"/>
          <w:szCs w:val="24"/>
        </w:rPr>
        <w:t xml:space="preserve"> 37: 431-442. </w:t>
      </w:r>
      <w:r w:rsidRPr="00045BDB">
        <w:rPr>
          <w:color w:val="FF0000"/>
          <w:sz w:val="24"/>
          <w:szCs w:val="24"/>
        </w:rPr>
        <w:t>SCIE, IP: 1,026 (Springer)</w:t>
      </w:r>
    </w:p>
    <w:p w:rsidR="00C339B6" w:rsidRPr="00490481" w:rsidRDefault="00C339B6" w:rsidP="00C339B6">
      <w:pPr>
        <w:pStyle w:val="ListParagraph"/>
        <w:jc w:val="both"/>
      </w:pPr>
    </w:p>
    <w:p w:rsidR="00490481" w:rsidRDefault="00ED25CF" w:rsidP="004904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Danh sách c</w:t>
      </w:r>
      <w:r w:rsidR="00A81523">
        <w:rPr>
          <w:sz w:val="24"/>
          <w:szCs w:val="24"/>
        </w:rPr>
        <w:t>ác trích dẫn</w:t>
      </w:r>
      <w:r>
        <w:rPr>
          <w:sz w:val="24"/>
          <w:szCs w:val="24"/>
        </w:rPr>
        <w:t>:</w:t>
      </w:r>
    </w:p>
    <w:p w:rsidR="00A81523" w:rsidRDefault="00A81523" w:rsidP="00490481">
      <w:pPr>
        <w:pStyle w:val="ListParagraph"/>
        <w:rPr>
          <w:sz w:val="24"/>
          <w:szCs w:val="24"/>
        </w:rPr>
      </w:pPr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12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Genetic diversity of Phytophthora palmivora isolates from Indonesia and Japan using rep-PCR and microsatellite markers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13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FIELD SURVEY, MORPHOLOGICAL AND MOLECULAR CHARACTERIZATION OF CAPSICI, CAUSES FOOT ROT DISEASE OF BLACK PEPPER IN</w:t>
        </w:r>
      </w:hyperlink>
    </w:p>
    <w:p w:rsidR="00A81523" w:rsidRPr="00A81523" w:rsidRDefault="00A81523" w:rsidP="00A81523">
      <w:pPr>
        <w:pStyle w:val="ListParagraph"/>
        <w:numPr>
          <w:ilvl w:val="0"/>
          <w:numId w:val="9"/>
        </w:numPr>
        <w:rPr>
          <w:bCs/>
          <w:color w:val="111111"/>
          <w:shd w:val="clear" w:color="auto" w:fill="FFFFFF"/>
        </w:rPr>
      </w:pPr>
      <w:r w:rsidRPr="00A81523">
        <w:rPr>
          <w:bCs/>
          <w:color w:val="111111"/>
          <w:shd w:val="clear" w:color="auto" w:fill="FFFFFF"/>
        </w:rPr>
        <w:t>Silver Core-Shell Nanoclusters Exhibiting Strong Growth Inhibition of Plant-Pathogenic Fungi</w:t>
      </w:r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14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Recent Progress in Applied Nanomaterials</w:t>
        </w:r>
      </w:hyperlink>
    </w:p>
    <w:p w:rsidR="00A81523" w:rsidRPr="00A81523" w:rsidRDefault="00A81523" w:rsidP="00A81523">
      <w:pPr>
        <w:pStyle w:val="ListParagraph"/>
        <w:numPr>
          <w:ilvl w:val="0"/>
          <w:numId w:val="9"/>
        </w:numPr>
        <w:shd w:val="clear" w:color="auto" w:fill="FFFFFF"/>
        <w:rPr>
          <w:bCs/>
          <w:color w:val="111111"/>
        </w:rPr>
      </w:pPr>
      <w:r w:rsidRPr="00A81523">
        <w:rPr>
          <w:bCs/>
          <w:color w:val="111111"/>
        </w:rPr>
        <w:tab/>
      </w:r>
      <w:hyperlink r:id="rId15" w:history="1">
        <w:r w:rsidRPr="00A81523">
          <w:rPr>
            <w:rStyle w:val="Hyperlink"/>
            <w:bCs/>
            <w:sz w:val="24"/>
            <w:szCs w:val="24"/>
            <w:bdr w:val="none" w:sz="0" w:space="0" w:color="auto" w:frame="1"/>
          </w:rPr>
          <w:t>Injectable Nanocomposite Hydrogels and Electrosprayed Nano(Micro)Particles for Biomedical Applications</w:t>
        </w:r>
      </w:hyperlink>
    </w:p>
    <w:p w:rsidR="00A81523" w:rsidRPr="00A81523" w:rsidRDefault="00A81523" w:rsidP="00A81523">
      <w:pPr>
        <w:pStyle w:val="ListParagraph"/>
        <w:numPr>
          <w:ilvl w:val="0"/>
          <w:numId w:val="9"/>
        </w:numPr>
        <w:shd w:val="clear" w:color="auto" w:fill="FFFFFF"/>
        <w:rPr>
          <w:bCs/>
          <w:color w:val="111111"/>
        </w:rPr>
      </w:pPr>
      <w:r w:rsidRPr="00A81523">
        <w:tab/>
      </w:r>
      <w:hyperlink r:id="rId16" w:history="1">
        <w:r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Benefits and Potential Risks of Nanotechnology Applications in Crop Protection</w:t>
        </w:r>
      </w:hyperlink>
    </w:p>
    <w:p w:rsidR="00A81523" w:rsidRPr="00A81523" w:rsidRDefault="00A81523" w:rsidP="00A81523">
      <w:pPr>
        <w:pStyle w:val="ListParagraph"/>
        <w:numPr>
          <w:ilvl w:val="0"/>
          <w:numId w:val="9"/>
        </w:numPr>
        <w:rPr>
          <w:bCs/>
          <w:color w:val="111111"/>
          <w:shd w:val="clear" w:color="auto" w:fill="FFFFFF"/>
        </w:rPr>
      </w:pPr>
      <w:r w:rsidRPr="00A81523">
        <w:rPr>
          <w:bCs/>
          <w:color w:val="111111"/>
          <w:shd w:val="clear" w:color="auto" w:fill="FFFFFF"/>
        </w:rPr>
        <w:t>Cross-infectivity and genetic variation of Phytophthora capsici isolates from chilli and black pepper in Vietnam</w:t>
      </w:r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17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Tipos de compatibilidad A1 y A2 de Phytophthora capsici y P. drechsleri coexisten en plantas ornamentales de vivero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18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Phytophthora capsici and P. drechsleri mating types A1 and A2 coexist in ornamental nursery plants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19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Investigation of the genetic diversity of Phytophthora capsici in China using a universal fluorescent labelling method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20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Differential response of pepper (Capsicum annuum L.) lines to Phytophthora capsici and root-knot nematodes</w:t>
        </w:r>
      </w:hyperlink>
    </w:p>
    <w:p w:rsidR="00A81523" w:rsidRPr="00A81523" w:rsidRDefault="00A81523" w:rsidP="00A81523">
      <w:pPr>
        <w:pStyle w:val="ListParagraph"/>
        <w:numPr>
          <w:ilvl w:val="0"/>
          <w:numId w:val="9"/>
        </w:numPr>
        <w:rPr>
          <w:bCs/>
          <w:color w:val="111111"/>
          <w:shd w:val="clear" w:color="auto" w:fill="FFFFFF"/>
        </w:rPr>
      </w:pPr>
      <w:r w:rsidRPr="00A81523">
        <w:rPr>
          <w:bCs/>
          <w:color w:val="111111"/>
          <w:shd w:val="clear" w:color="auto" w:fill="FFFFFF"/>
        </w:rPr>
        <w:t>Characterisation of Phytophthora capsici isolates from black pepper in Vietnam</w:t>
      </w:r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21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The development of formula based on tropical actinomycetes to prevent pepper stem rot diseases (A case of attack pepper (Phytophthora Capsici) 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22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Black Pod and Other Phytophthora Induced Diseases of Cacao: History, Biology, and Control</w:t>
        </w:r>
      </w:hyperlink>
    </w:p>
    <w:p w:rsidR="00A81523" w:rsidRPr="00A81523" w:rsidRDefault="00A81523" w:rsidP="00A81523">
      <w:pPr>
        <w:pStyle w:val="ListParagraph"/>
        <w:numPr>
          <w:ilvl w:val="0"/>
          <w:numId w:val="9"/>
        </w:numPr>
        <w:rPr>
          <w:bCs/>
          <w:color w:val="111111"/>
          <w:shd w:val="clear" w:color="auto" w:fill="FFFFFF"/>
        </w:rPr>
      </w:pPr>
      <w:r w:rsidRPr="00A81523">
        <w:rPr>
          <w:bCs/>
          <w:color w:val="111111"/>
          <w:shd w:val="clear" w:color="auto" w:fill="FFFFFF"/>
        </w:rPr>
        <w:lastRenderedPageBreak/>
        <w:t>Greenhouse and field evaluations of potassium phosphonate: The control of Phytophthora foot rot of black pepper in Vietnam</w:t>
      </w:r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23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Foliar phosphite application has minor phytotoxic impacts across a diverse range of conifers and woody angiosperms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24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Potassium phosphite affects growth, antioxidant enzymes activity and alleviates disease damage in cucumber plants inoculated with Pythium 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25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First report of Phytophthora capsici in the Lao PDR</w:t>
        </w:r>
      </w:hyperlink>
    </w:p>
    <w:p w:rsidR="00A81523" w:rsidRPr="00A81523" w:rsidRDefault="00A81523" w:rsidP="00A81523">
      <w:pPr>
        <w:pStyle w:val="ListParagraph"/>
        <w:numPr>
          <w:ilvl w:val="0"/>
          <w:numId w:val="9"/>
        </w:numPr>
        <w:rPr>
          <w:bCs/>
          <w:color w:val="111111"/>
          <w:shd w:val="clear" w:color="auto" w:fill="FFFFFF"/>
        </w:rPr>
      </w:pPr>
      <w:r w:rsidRPr="00A81523">
        <w:rPr>
          <w:bCs/>
          <w:color w:val="111111"/>
          <w:shd w:val="clear" w:color="auto" w:fill="FFFFFF"/>
        </w:rPr>
        <w:t>Cross-infectivity and genetic variation of Phytophthora capsici isolates from chilli and black pepper in Vietnam</w:t>
      </w:r>
    </w:p>
    <w:p w:rsidR="00A81523" w:rsidRPr="00A81523" w:rsidRDefault="00A81523" w:rsidP="00A81523">
      <w:pPr>
        <w:pStyle w:val="ListParagraph"/>
        <w:numPr>
          <w:ilvl w:val="0"/>
          <w:numId w:val="9"/>
        </w:numPr>
        <w:rPr>
          <w:bCs/>
          <w:color w:val="111111"/>
          <w:shd w:val="clear" w:color="auto" w:fill="FFFFFF"/>
        </w:rPr>
      </w:pPr>
      <w:r w:rsidRPr="00A81523">
        <w:rPr>
          <w:bCs/>
          <w:color w:val="111111"/>
          <w:shd w:val="clear" w:color="auto" w:fill="FFFFFF"/>
        </w:rPr>
        <w:t>Silver Core-Shell Nanoclusters Exhibiting Strong Growth Inhibition of Plant-Pathogenic Fungi</w:t>
      </w:r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26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Nanofertilizers and nanopesticides for agriculture</w:t>
        </w:r>
      </w:hyperlink>
    </w:p>
    <w:p w:rsidR="00A81523" w:rsidRPr="00A81523" w:rsidRDefault="00A81523" w:rsidP="00A81523">
      <w:pPr>
        <w:pStyle w:val="ListParagraph"/>
        <w:numPr>
          <w:ilvl w:val="0"/>
          <w:numId w:val="9"/>
        </w:numPr>
        <w:rPr>
          <w:bCs/>
          <w:color w:val="111111"/>
          <w:shd w:val="clear" w:color="auto" w:fill="FFFFFF"/>
        </w:rPr>
      </w:pPr>
      <w:r w:rsidRPr="00A81523">
        <w:rPr>
          <w:bCs/>
          <w:color w:val="111111"/>
          <w:shd w:val="clear" w:color="auto" w:fill="FFFFFF"/>
        </w:rPr>
        <w:t>Prevalence and aetiology of Phytophthora foot rot of black pepper in Vietnam</w:t>
      </w:r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27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Spread of Phytophthora capsici in Black Pepper ( Piper nigrum ) in Vietnam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28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Phytophthora: A Member of the Sixth Kingdom Revisited as a Threat to Food Security in the Twenty-First Century.Springer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29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Phytophthora stem rot of purple passionfruit in Vietnam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30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Spread of Phytophthora capsici in Black Pepper ( Piper nigrum ) in Vietnam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31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Phytophthora: A Member of the Sixth Kingdom Revisited as a Threat to Food Security in the Twenty-First Century.Springer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32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Globalisation, the founder effect, hybrid Phytophthora species and rapid evolution: new headaches for biosecurity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33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Exploring Western Ghats microbial diversity for antagonistic microorganisms against fungal phytopathogens of pepper and chickpea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34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Detection of Gene Expression Changes in Capsicum annuum L. Foliar Blight Caused by Phytophthora capsici Leon. Using qRT-PCR and Leaf Discs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35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Morphological and Molecular Characterization of Phytophthora in Pepper (Capsicum frutescens var. Tabasco), Valle del Cauca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36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Traditional and Molecular Studies of the Plant Pathogen Phytophthora capsici: A Review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37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Sexual reproduction increases the possibility that Phytophthora capsici will develop resistance to dimethomorph in China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38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Morphological, pathological and molecular characterization of Phytophthora colocasiae responsible for taro leaf blight disease in India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39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Traditional -and-molecular-studies-of-the-plant-pathogen-phytophthora-capsici-a-review-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40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Analysis of internal transcribed spacer (ITS) region of Phytophthora tropicalis causing quick wilt disease of black pepper in Vietnam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41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Study on the antifungal effect of silver nano particle-chitosan prepared by irradiation method on Phytophthora capsici causing the blight disease on 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42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Morphological and Molecular Characterization of Phytophthora capsici, the Causal Agent of Foot Rot Disease of Black Pepper in Sarawak, Malaysia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43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Mecanismos de Defensa del Chile en el Patosistema Capsicum annuum-Phytophthora capsici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44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Inheritance of Resistance to Phytophthora capsici by Inoculum Methods on Korean Hot Pepper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45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Capacity building in plant pathology: Soilborne diseases in Vietnam, 19932009</w:t>
        </w:r>
      </w:hyperlink>
    </w:p>
    <w:p w:rsidR="00A81523" w:rsidRPr="00A81523" w:rsidRDefault="009049B3" w:rsidP="00A81523">
      <w:pPr>
        <w:pStyle w:val="ListParagraph"/>
        <w:numPr>
          <w:ilvl w:val="0"/>
          <w:numId w:val="9"/>
        </w:numPr>
      </w:pPr>
      <w:hyperlink r:id="rId46" w:history="1">
        <w:r w:rsidR="00A81523" w:rsidRPr="00A81523">
          <w:rPr>
            <w:rStyle w:val="Hyperlink"/>
            <w:bCs/>
            <w:sz w:val="24"/>
            <w:szCs w:val="24"/>
            <w:bdr w:val="none" w:sz="0" w:space="0" w:color="auto" w:frame="1"/>
            <w:shd w:val="clear" w:color="auto" w:fill="FFFFFF"/>
          </w:rPr>
          <w:t>Biological Control of Soilborne Diseases on Tomato, Potato and Black Pepper by Selected PGPR in the Greenhouse and Field in Vietnam</w:t>
        </w:r>
      </w:hyperlink>
    </w:p>
    <w:p w:rsidR="00A81523" w:rsidRPr="00A81523" w:rsidRDefault="00A81523" w:rsidP="00A81523">
      <w:pPr>
        <w:pStyle w:val="ListParagraph"/>
        <w:rPr>
          <w:sz w:val="24"/>
          <w:szCs w:val="24"/>
        </w:rPr>
      </w:pPr>
    </w:p>
    <w:p w:rsidR="00490481" w:rsidRPr="00490481" w:rsidRDefault="00490481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12. Sách chuyên khảo và giáo trình tiêu biểu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(Liệt kê tối đa 5 sách và/hoặc giáo trình tiêu biểu trong cả quá trình, kèm theo chỉ số trích dẫn, s</w:t>
      </w:r>
      <w:r w:rsidRPr="0082783B">
        <w:rPr>
          <w:rFonts w:ascii="Arial" w:hAnsi="Arial" w:cs="Arial"/>
          <w:i/>
          <w:iCs/>
          <w:sz w:val="20"/>
          <w:szCs w:val="20"/>
        </w:rPr>
        <w:t xml:space="preserve">ố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lần tái bản, nếu có):</w:t>
      </w:r>
    </w:p>
    <w:p w:rsidR="00CD45DD" w:rsidRPr="00643EC6" w:rsidRDefault="00563367" w:rsidP="00594B1D">
      <w:pPr>
        <w:pStyle w:val="ListParagraph"/>
        <w:numPr>
          <w:ilvl w:val="0"/>
          <w:numId w:val="17"/>
        </w:numPr>
        <w:spacing w:after="120"/>
        <w:ind w:left="0" w:firstLine="284"/>
        <w:jc w:val="both"/>
        <w:rPr>
          <w:sz w:val="24"/>
          <w:szCs w:val="24"/>
        </w:rPr>
      </w:pPr>
      <w:r w:rsidRPr="00643EC6">
        <w:rPr>
          <w:b/>
          <w:sz w:val="24"/>
          <w:szCs w:val="24"/>
        </w:rPr>
        <w:t>Nguyễn Vĩnh Trường</w:t>
      </w:r>
      <w:r w:rsidRPr="00643EC6">
        <w:rPr>
          <w:sz w:val="24"/>
          <w:szCs w:val="24"/>
        </w:rPr>
        <w:t xml:space="preserve"> (2018). </w:t>
      </w:r>
      <w:r w:rsidRPr="00643EC6">
        <w:rPr>
          <w:i/>
          <w:sz w:val="24"/>
          <w:szCs w:val="24"/>
        </w:rPr>
        <w:t>Bệnh Phytophthora thối gốc rễ hồ tiêu</w:t>
      </w:r>
      <w:r w:rsidRPr="00643EC6">
        <w:rPr>
          <w:sz w:val="24"/>
          <w:szCs w:val="24"/>
        </w:rPr>
        <w:t>. Bệnh hại cây trồng Việt Nam (Sach chuyên khảo, Chủ biên: Vũ Triệu Mân, Nguyễn Văn Tuất, Bùi Cách Tuyến, Phạm Văn Kim). NXB Học Viện Nông Nghiệp Việt Nam, Trang: 430-438.</w:t>
      </w:r>
    </w:p>
    <w:p w:rsidR="00563367" w:rsidRPr="00643EC6" w:rsidRDefault="00563367" w:rsidP="00594B1D">
      <w:pPr>
        <w:pStyle w:val="ListParagraph"/>
        <w:numPr>
          <w:ilvl w:val="0"/>
          <w:numId w:val="17"/>
        </w:numPr>
        <w:spacing w:after="120"/>
        <w:ind w:left="0" w:firstLine="284"/>
        <w:jc w:val="both"/>
        <w:rPr>
          <w:sz w:val="24"/>
          <w:szCs w:val="24"/>
        </w:rPr>
      </w:pPr>
      <w:r w:rsidRPr="00643EC6">
        <w:rPr>
          <w:b/>
          <w:sz w:val="24"/>
          <w:szCs w:val="24"/>
        </w:rPr>
        <w:t>Nguyễn Vĩnh Trường</w:t>
      </w:r>
      <w:r w:rsidRPr="00643EC6">
        <w:rPr>
          <w:sz w:val="24"/>
          <w:szCs w:val="24"/>
        </w:rPr>
        <w:t xml:space="preserve"> (2013). Quy trình quản lý tổng hợp bệnh chết nhanh và bệnh chết chậm hồ tiêu ở Quảng Trị. NXB Nông nghiệp Hà Nội.</w:t>
      </w: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13. Kết quả nghiên cứu khoa học tiêu biểu trong 5 năm gần đây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p w:rsidR="005C7D9F" w:rsidRPr="00594B1D" w:rsidRDefault="005C7D9F" w:rsidP="00594B1D">
      <w:pPr>
        <w:pStyle w:val="ListParagraph"/>
        <w:numPr>
          <w:ilvl w:val="0"/>
          <w:numId w:val="12"/>
        </w:numPr>
        <w:ind w:left="0" w:firstLine="284"/>
        <w:jc w:val="both"/>
        <w:rPr>
          <w:sz w:val="24"/>
          <w:szCs w:val="24"/>
        </w:rPr>
      </w:pPr>
      <w:r w:rsidRPr="00594B1D">
        <w:rPr>
          <w:b/>
          <w:sz w:val="24"/>
          <w:szCs w:val="24"/>
        </w:rPr>
        <w:t>Vinh Truong Nguyen</w:t>
      </w:r>
      <w:r w:rsidRPr="00594B1D">
        <w:rPr>
          <w:sz w:val="24"/>
          <w:szCs w:val="24"/>
        </w:rPr>
        <w:t xml:space="preserve">, Khanh Van Tran Quang  and </w:t>
      </w:r>
      <w:r w:rsidRPr="00594B1D">
        <w:rPr>
          <w:sz w:val="24"/>
          <w:szCs w:val="24"/>
          <w:u w:val="single"/>
        </w:rPr>
        <w:t xml:space="preserve">Ngoc Quyen Tran (2018). </w:t>
      </w:r>
      <w:r w:rsidRPr="00594B1D">
        <w:rPr>
          <w:sz w:val="24"/>
          <w:szCs w:val="24"/>
        </w:rPr>
        <w:t xml:space="preserve">Effect of oligochitosan-coated silver nanoparticles (OCAgNPs) on the growth and reproduction of three species Phytophthora in vitro. </w:t>
      </w:r>
      <w:r w:rsidRPr="00594B1D">
        <w:rPr>
          <w:iCs/>
          <w:sz w:val="24"/>
          <w:szCs w:val="24"/>
        </w:rPr>
        <w:t xml:space="preserve">Archives of Phytopathology and Plant Protection 51 (5-6): 227-240. </w:t>
      </w:r>
      <w:r w:rsidRPr="00594B1D">
        <w:rPr>
          <w:sz w:val="24"/>
          <w:szCs w:val="24"/>
        </w:rPr>
        <w:t xml:space="preserve">https://doi.org/10.1080/03235408.2018.1458394. </w:t>
      </w:r>
      <w:r w:rsidRPr="00594B1D">
        <w:rPr>
          <w:color w:val="FF0000"/>
          <w:sz w:val="24"/>
          <w:szCs w:val="24"/>
        </w:rPr>
        <w:t>SJR: 0,230 (Taylor and Francis).</w:t>
      </w:r>
    </w:p>
    <w:p w:rsidR="005C7D9F" w:rsidRPr="00594B1D" w:rsidRDefault="005C7D9F" w:rsidP="00594B1D">
      <w:pPr>
        <w:pStyle w:val="ListParagraph"/>
        <w:numPr>
          <w:ilvl w:val="0"/>
          <w:numId w:val="12"/>
        </w:numPr>
        <w:spacing w:after="120"/>
        <w:ind w:left="0" w:firstLine="284"/>
        <w:jc w:val="both"/>
        <w:rPr>
          <w:sz w:val="24"/>
          <w:szCs w:val="24"/>
        </w:rPr>
      </w:pPr>
      <w:r w:rsidRPr="00594B1D">
        <w:rPr>
          <w:b/>
          <w:sz w:val="24"/>
          <w:szCs w:val="24"/>
        </w:rPr>
        <w:t>Nguyễn Vĩnh Trường</w:t>
      </w:r>
      <w:r w:rsidRPr="00594B1D">
        <w:rPr>
          <w:sz w:val="24"/>
          <w:szCs w:val="24"/>
        </w:rPr>
        <w:t xml:space="preserve"> (2018). </w:t>
      </w:r>
      <w:r w:rsidRPr="00594B1D">
        <w:rPr>
          <w:i/>
          <w:sz w:val="24"/>
          <w:szCs w:val="24"/>
        </w:rPr>
        <w:t>Bệnh Phytophthora thối gốc rễ hồ tiêu</w:t>
      </w:r>
      <w:r w:rsidRPr="00594B1D">
        <w:rPr>
          <w:sz w:val="24"/>
          <w:szCs w:val="24"/>
        </w:rPr>
        <w:t>. Bệnh hại cây trồng Việt Nam (Sach chuyên khảo, Chủ biên: Vũ Triệu Mân, Nguyễn Văn Tuất, Bùi Cách Tuyến, Phạm Văn Kim). NXB Học Viện Nông Nghiệp Việt Nam, Trang: 430-438.</w:t>
      </w:r>
    </w:p>
    <w:p w:rsidR="002E1DBF" w:rsidRPr="00594B1D" w:rsidRDefault="002E1DBF" w:rsidP="00594B1D">
      <w:pPr>
        <w:pStyle w:val="ListParagraph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594B1D">
        <w:rPr>
          <w:sz w:val="24"/>
          <w:szCs w:val="24"/>
        </w:rPr>
        <w:t>Kỹ thuật bẫy và theo dõi nguồn bệnh Phytophthora gây bệnh thối gốc rễ hồ tiêu ở trong đất - Tác giả chủ trì</w:t>
      </w:r>
      <w:r w:rsidR="005C7D9F" w:rsidRPr="00594B1D">
        <w:rPr>
          <w:sz w:val="24"/>
          <w:szCs w:val="24"/>
        </w:rPr>
        <w:t>.</w:t>
      </w:r>
      <w:r w:rsidR="00077D48" w:rsidRPr="00594B1D">
        <w:rPr>
          <w:sz w:val="24"/>
          <w:szCs w:val="24"/>
        </w:rPr>
        <w:t xml:space="preserve"> </w:t>
      </w:r>
      <w:r w:rsidR="00B206B1" w:rsidRPr="00594B1D">
        <w:rPr>
          <w:sz w:val="24"/>
          <w:szCs w:val="24"/>
        </w:rPr>
        <w:t xml:space="preserve">Giải pháp hữu ich. </w:t>
      </w:r>
      <w:r w:rsidR="00077D48" w:rsidRPr="00594B1D">
        <w:rPr>
          <w:sz w:val="24"/>
          <w:szCs w:val="24"/>
        </w:rPr>
        <w:t>Có 1752</w:t>
      </w:r>
      <w:r w:rsidR="004F1CA7" w:rsidRPr="00594B1D">
        <w:rPr>
          <w:sz w:val="24"/>
          <w:szCs w:val="24"/>
        </w:rPr>
        <w:t>0 người xem</w:t>
      </w:r>
      <w:r w:rsidR="00944DB4" w:rsidRPr="00594B1D">
        <w:rPr>
          <w:sz w:val="24"/>
          <w:szCs w:val="24"/>
        </w:rPr>
        <w:t xml:space="preserve"> trên youtube</w:t>
      </w:r>
    </w:p>
    <w:p w:rsidR="00054368" w:rsidRPr="00594B1D" w:rsidRDefault="00054368" w:rsidP="00594B1D">
      <w:pPr>
        <w:pStyle w:val="ListParagraph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594B1D">
        <w:rPr>
          <w:b/>
          <w:sz w:val="24"/>
          <w:szCs w:val="24"/>
        </w:rPr>
        <w:t>N.V. Truong</w:t>
      </w:r>
      <w:r w:rsidRPr="00594B1D">
        <w:rPr>
          <w:sz w:val="24"/>
          <w:szCs w:val="24"/>
        </w:rPr>
        <w:t xml:space="preserve"> , L.W. Burgess và E.C.Y. Liew (2010). Characterisation of </w:t>
      </w:r>
      <w:r w:rsidRPr="00594B1D">
        <w:rPr>
          <w:i/>
          <w:sz w:val="24"/>
          <w:szCs w:val="24"/>
        </w:rPr>
        <w:t>Phytophthora capsici</w:t>
      </w:r>
      <w:r w:rsidRPr="00594B1D">
        <w:rPr>
          <w:sz w:val="24"/>
          <w:szCs w:val="24"/>
        </w:rPr>
        <w:t xml:space="preserve"> isolates from black pepper in Vietnam. </w:t>
      </w:r>
      <w:r w:rsidRPr="00594B1D">
        <w:rPr>
          <w:i/>
          <w:sz w:val="24"/>
          <w:szCs w:val="24"/>
        </w:rPr>
        <w:t>Fungal Biology 114: 160-170</w:t>
      </w:r>
      <w:r w:rsidRPr="00594B1D">
        <w:rPr>
          <w:sz w:val="24"/>
          <w:szCs w:val="24"/>
        </w:rPr>
        <w:t xml:space="preserve">. </w:t>
      </w:r>
      <w:r w:rsidRPr="00594B1D">
        <w:rPr>
          <w:color w:val="FF0000"/>
          <w:sz w:val="24"/>
          <w:szCs w:val="24"/>
        </w:rPr>
        <w:t>SCI, IP: 3.736 (Elsevier). 19 citations</w:t>
      </w:r>
    </w:p>
    <w:p w:rsidR="00054368" w:rsidRPr="00594B1D" w:rsidRDefault="00054368" w:rsidP="00594B1D">
      <w:pPr>
        <w:pStyle w:val="ListParagraph"/>
        <w:numPr>
          <w:ilvl w:val="0"/>
          <w:numId w:val="12"/>
        </w:numPr>
        <w:ind w:left="0" w:firstLine="284"/>
        <w:jc w:val="both"/>
        <w:rPr>
          <w:sz w:val="24"/>
          <w:szCs w:val="24"/>
        </w:rPr>
      </w:pPr>
      <w:r w:rsidRPr="00594B1D">
        <w:rPr>
          <w:b/>
          <w:sz w:val="24"/>
          <w:szCs w:val="24"/>
        </w:rPr>
        <w:t>Nguyen V Truong</w:t>
      </w:r>
      <w:r w:rsidRPr="00594B1D">
        <w:rPr>
          <w:sz w:val="24"/>
          <w:szCs w:val="24"/>
        </w:rPr>
        <w:t xml:space="preserve">, Lester W. Burgess, and Edward C.Y. Liew (2012). Cross-infectivity and genetic variation of </w:t>
      </w:r>
      <w:r w:rsidRPr="00594B1D">
        <w:rPr>
          <w:i/>
          <w:iCs/>
          <w:sz w:val="24"/>
          <w:szCs w:val="24"/>
        </w:rPr>
        <w:t>Phytophthora capsici</w:t>
      </w:r>
      <w:r w:rsidRPr="00594B1D">
        <w:rPr>
          <w:sz w:val="24"/>
          <w:szCs w:val="24"/>
        </w:rPr>
        <w:t xml:space="preserve"> isolates from chilli and black pepper in Vietnam. </w:t>
      </w:r>
      <w:r w:rsidRPr="00594B1D">
        <w:rPr>
          <w:i/>
          <w:iCs/>
          <w:sz w:val="24"/>
          <w:szCs w:val="24"/>
        </w:rPr>
        <w:t>Australasian Plant Pathology</w:t>
      </w:r>
      <w:r w:rsidRPr="00594B1D">
        <w:rPr>
          <w:sz w:val="24"/>
          <w:szCs w:val="24"/>
        </w:rPr>
        <w:t xml:space="preserve"> </w:t>
      </w:r>
      <w:r w:rsidRPr="00594B1D">
        <w:rPr>
          <w:b/>
          <w:bCs/>
          <w:sz w:val="24"/>
          <w:szCs w:val="24"/>
        </w:rPr>
        <w:t>41</w:t>
      </w:r>
      <w:r w:rsidRPr="00594B1D">
        <w:rPr>
          <w:sz w:val="24"/>
          <w:szCs w:val="24"/>
        </w:rPr>
        <w:t xml:space="preserve">, 439-447. </w:t>
      </w:r>
      <w:r w:rsidRPr="00594B1D">
        <w:rPr>
          <w:color w:val="FF0000"/>
          <w:sz w:val="24"/>
          <w:szCs w:val="24"/>
        </w:rPr>
        <w:t>SCIE, IP: 1,026 (Springer)</w:t>
      </w:r>
      <w:r w:rsidRPr="00594B1D">
        <w:rPr>
          <w:sz w:val="24"/>
          <w:szCs w:val="24"/>
        </w:rPr>
        <w:t>.</w:t>
      </w:r>
      <w:r w:rsidR="00F26AB1" w:rsidRPr="00594B1D">
        <w:rPr>
          <w:sz w:val="24"/>
          <w:szCs w:val="24"/>
        </w:rPr>
        <w:t xml:space="preserve"> 3 citations</w:t>
      </w:r>
    </w:p>
    <w:p w:rsidR="002E1DBF" w:rsidRPr="002E1DBF" w:rsidRDefault="002E1DBF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14. Các hoạt động cộng đồng hiện nay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(Lãnh đạo các hiệp hội khoa học, kỹ thuật trong nước và quốc tế; Ban biên tập tạp chí khoa học,...):</w:t>
      </w:r>
    </w:p>
    <w:p w:rsidR="004C281E" w:rsidRPr="002672C9" w:rsidRDefault="004C281E" w:rsidP="00594B1D">
      <w:pPr>
        <w:pStyle w:val="ListParagraph"/>
        <w:numPr>
          <w:ilvl w:val="0"/>
          <w:numId w:val="10"/>
        </w:numPr>
        <w:ind w:left="0" w:firstLine="284"/>
        <w:jc w:val="both"/>
        <w:rPr>
          <w:iCs/>
          <w:sz w:val="24"/>
          <w:szCs w:val="24"/>
        </w:rPr>
      </w:pPr>
      <w:r w:rsidRPr="002672C9">
        <w:rPr>
          <w:iCs/>
          <w:sz w:val="24"/>
          <w:szCs w:val="24"/>
        </w:rPr>
        <w:t>Ủy viên thường vu Hội Nghiên cứu Bệnh hại Thực Vật Việt Nam, Chi Hội trưởng Chi Hội Bệnh hại Thực vật Trường Đại học Nông Lâm.</w:t>
      </w:r>
    </w:p>
    <w:p w:rsidR="004C281E" w:rsidRPr="002672C9" w:rsidRDefault="00AA4B4D" w:rsidP="00594B1D">
      <w:pPr>
        <w:pStyle w:val="ListParagraph"/>
        <w:numPr>
          <w:ilvl w:val="0"/>
          <w:numId w:val="10"/>
        </w:numPr>
        <w:ind w:left="0" w:firstLine="284"/>
        <w:jc w:val="both"/>
        <w:rPr>
          <w:iCs/>
          <w:sz w:val="24"/>
          <w:szCs w:val="24"/>
        </w:rPr>
      </w:pPr>
      <w:r w:rsidRPr="002672C9">
        <w:rPr>
          <w:iCs/>
          <w:sz w:val="24"/>
          <w:szCs w:val="24"/>
        </w:rPr>
        <w:t>Hội đồng Biên tập Tạp Chí Bảo vệ thực vật</w:t>
      </w:r>
    </w:p>
    <w:p w:rsidR="00AA4B4D" w:rsidRDefault="00AA4B4D" w:rsidP="00594B1D">
      <w:pPr>
        <w:pStyle w:val="ListParagraph"/>
        <w:numPr>
          <w:ilvl w:val="0"/>
          <w:numId w:val="10"/>
        </w:numPr>
        <w:ind w:left="0" w:firstLine="284"/>
        <w:jc w:val="both"/>
        <w:rPr>
          <w:iCs/>
          <w:sz w:val="24"/>
          <w:szCs w:val="24"/>
        </w:rPr>
      </w:pPr>
      <w:r w:rsidRPr="002672C9">
        <w:rPr>
          <w:iCs/>
          <w:sz w:val="24"/>
          <w:szCs w:val="24"/>
        </w:rPr>
        <w:t>Ban Biên Tập Tạp chí Khoa học Đại học Huế: Nông Nghiệp và Phát triển Nông thôn</w:t>
      </w:r>
    </w:p>
    <w:p w:rsidR="00144EDB" w:rsidRPr="00144EDB" w:rsidRDefault="00144EDB" w:rsidP="00594B1D">
      <w:pPr>
        <w:pStyle w:val="ListParagraph"/>
        <w:numPr>
          <w:ilvl w:val="0"/>
          <w:numId w:val="10"/>
        </w:numPr>
        <w:ind w:left="0" w:firstLine="284"/>
        <w:jc w:val="both"/>
        <w:rPr>
          <w:iCs/>
          <w:sz w:val="24"/>
          <w:szCs w:val="24"/>
        </w:rPr>
      </w:pPr>
      <w:r w:rsidRPr="00144EDB">
        <w:rPr>
          <w:iCs/>
          <w:sz w:val="24"/>
          <w:szCs w:val="24"/>
        </w:rPr>
        <w:t xml:space="preserve">Reviewer of </w:t>
      </w:r>
      <w:r w:rsidRPr="00144EDB">
        <w:rPr>
          <w:sz w:val="24"/>
          <w:szCs w:val="24"/>
        </w:rPr>
        <w:t xml:space="preserve">Mycology, African Journal of Agricultural Research, African Journal of Microbiology Research, African Journal of Biotechnology, World Journal Biology and Biological Science, </w:t>
      </w:r>
      <w:r w:rsidRPr="00144EDB">
        <w:rPr>
          <w:iCs/>
          <w:sz w:val="24"/>
          <w:szCs w:val="24"/>
        </w:rPr>
        <w:t>Archives of Phytopathology and Plant Protection, Physiological and Molecular Plant Pathology</w:t>
      </w:r>
    </w:p>
    <w:p w:rsidR="00C80DBB" w:rsidRPr="0082783B" w:rsidRDefault="00C80DBB" w:rsidP="00AA4B4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C80DBB" w:rsidRPr="0082783B" w:rsidTr="00C80DB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82783B" w:rsidRDefault="00C80DBB" w:rsidP="00B358F7">
            <w:pPr>
              <w:rPr>
                <w:rFonts w:ascii="Arial" w:hAnsi="Arial" w:cs="Arial"/>
                <w:sz w:val="20"/>
                <w:szCs w:val="20"/>
              </w:rPr>
            </w:pPr>
            <w:r w:rsidRPr="00827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Default="00C80DBB" w:rsidP="00B358F7">
            <w:pPr>
              <w:jc w:val="center"/>
              <w:rPr>
                <w:rFonts w:ascii="Arial" w:hAnsi="Arial" w:cs="Arial"/>
                <w:i/>
                <w:iCs/>
              </w:rPr>
            </w:pPr>
            <w:r w:rsidRPr="0082783B">
              <w:rPr>
                <w:rFonts w:ascii="Arial" w:hAnsi="Arial" w:cs="Arial"/>
                <w:b/>
                <w:bCs/>
                <w:sz w:val="20"/>
                <w:szCs w:val="20"/>
              </w:rPr>
              <w:t>Ứ</w:t>
            </w:r>
            <w:r w:rsidRPr="0082783B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ng viên</w:t>
            </w:r>
            <w:r w:rsidRPr="0082783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783B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(ký và ghi rõ họ tên)</w:t>
            </w:r>
          </w:p>
          <w:p w:rsidR="00DA6CAC" w:rsidRDefault="00DA6CAC" w:rsidP="00B358F7">
            <w:pPr>
              <w:jc w:val="center"/>
              <w:rPr>
                <w:rFonts w:ascii="Arial" w:hAnsi="Arial" w:cs="Arial"/>
                <w:iCs/>
              </w:rPr>
            </w:pPr>
          </w:p>
          <w:p w:rsidR="00DA6CAC" w:rsidRDefault="00DA6CAC" w:rsidP="00B358F7">
            <w:pPr>
              <w:jc w:val="center"/>
              <w:rPr>
                <w:rFonts w:ascii="Arial" w:hAnsi="Arial" w:cs="Arial"/>
                <w:iCs/>
              </w:rPr>
            </w:pPr>
          </w:p>
          <w:p w:rsidR="00DA6CAC" w:rsidRDefault="00DA6CAC" w:rsidP="00B358F7">
            <w:pPr>
              <w:jc w:val="center"/>
              <w:rPr>
                <w:rFonts w:ascii="Arial" w:hAnsi="Arial" w:cs="Arial"/>
                <w:iCs/>
              </w:rPr>
            </w:pPr>
          </w:p>
          <w:p w:rsidR="00DA6CAC" w:rsidRDefault="00DA6CAC" w:rsidP="00B358F7">
            <w:pPr>
              <w:jc w:val="center"/>
              <w:rPr>
                <w:rFonts w:ascii="Arial" w:hAnsi="Arial" w:cs="Arial"/>
                <w:iCs/>
              </w:rPr>
            </w:pPr>
          </w:p>
          <w:p w:rsidR="00DA6CAC" w:rsidRPr="00DA6CAC" w:rsidRDefault="00DA6CAC" w:rsidP="00DA6CAC">
            <w:pPr>
              <w:jc w:val="center"/>
            </w:pPr>
            <w:r>
              <w:t>Nguyễn Vĩnh Trường</w:t>
            </w:r>
          </w:p>
        </w:tc>
      </w:tr>
    </w:tbl>
    <w:p w:rsidR="005E2FB1" w:rsidRPr="00643EC6" w:rsidRDefault="00C80DBB">
      <w:pPr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 </w:t>
      </w:r>
    </w:p>
    <w:p w:rsidR="00DA6CAC" w:rsidRDefault="00DA6CAC"/>
    <w:p w:rsidR="00DA6CAC" w:rsidRDefault="00DA6CAC"/>
    <w:sectPr w:rsidR="00DA6CAC" w:rsidSect="00D1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905"/>
    <w:multiLevelType w:val="hybridMultilevel"/>
    <w:tmpl w:val="B24C8A16"/>
    <w:lvl w:ilvl="0" w:tplc="05BC54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CA4DD8"/>
    <w:multiLevelType w:val="hybridMultilevel"/>
    <w:tmpl w:val="5A563168"/>
    <w:lvl w:ilvl="0" w:tplc="129C45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763A"/>
    <w:multiLevelType w:val="hybridMultilevel"/>
    <w:tmpl w:val="C2EC735E"/>
    <w:lvl w:ilvl="0" w:tplc="36886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08A2"/>
    <w:multiLevelType w:val="hybridMultilevel"/>
    <w:tmpl w:val="9B0220EE"/>
    <w:lvl w:ilvl="0" w:tplc="129C45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3B79"/>
    <w:multiLevelType w:val="hybridMultilevel"/>
    <w:tmpl w:val="914CB03A"/>
    <w:lvl w:ilvl="0" w:tplc="43265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36C3"/>
    <w:multiLevelType w:val="hybridMultilevel"/>
    <w:tmpl w:val="095C4A4A"/>
    <w:lvl w:ilvl="0" w:tplc="129C451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736355"/>
    <w:multiLevelType w:val="hybridMultilevel"/>
    <w:tmpl w:val="1806E0E4"/>
    <w:lvl w:ilvl="0" w:tplc="43265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0C19C9"/>
    <w:multiLevelType w:val="hybridMultilevel"/>
    <w:tmpl w:val="C2DC12B0"/>
    <w:lvl w:ilvl="0" w:tplc="129C45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73FBB"/>
    <w:multiLevelType w:val="hybridMultilevel"/>
    <w:tmpl w:val="2FD09DE8"/>
    <w:lvl w:ilvl="0" w:tplc="129C45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B7B55"/>
    <w:multiLevelType w:val="hybridMultilevel"/>
    <w:tmpl w:val="74C88B4A"/>
    <w:lvl w:ilvl="0" w:tplc="05BC541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732DC"/>
    <w:multiLevelType w:val="hybridMultilevel"/>
    <w:tmpl w:val="AF9430CE"/>
    <w:lvl w:ilvl="0" w:tplc="432657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2C0690A"/>
    <w:multiLevelType w:val="hybridMultilevel"/>
    <w:tmpl w:val="B8B8EBD6"/>
    <w:lvl w:ilvl="0" w:tplc="A2ECB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85FDC"/>
    <w:multiLevelType w:val="hybridMultilevel"/>
    <w:tmpl w:val="937C9AF4"/>
    <w:lvl w:ilvl="0" w:tplc="129C45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F3968"/>
    <w:multiLevelType w:val="hybridMultilevel"/>
    <w:tmpl w:val="08AAC72E"/>
    <w:lvl w:ilvl="0" w:tplc="43265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A4B63"/>
    <w:multiLevelType w:val="hybridMultilevel"/>
    <w:tmpl w:val="9B0220EE"/>
    <w:lvl w:ilvl="0" w:tplc="129C45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6295A"/>
    <w:multiLevelType w:val="hybridMultilevel"/>
    <w:tmpl w:val="C2DADCF2"/>
    <w:lvl w:ilvl="0" w:tplc="43265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900A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6108E"/>
    <w:multiLevelType w:val="hybridMultilevel"/>
    <w:tmpl w:val="01CA0F78"/>
    <w:lvl w:ilvl="0" w:tplc="8CB46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90239"/>
    <w:multiLevelType w:val="hybridMultilevel"/>
    <w:tmpl w:val="055AAE02"/>
    <w:lvl w:ilvl="0" w:tplc="05BC541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16"/>
  </w:num>
  <w:num w:numId="10">
    <w:abstractNumId w:val="6"/>
  </w:num>
  <w:num w:numId="11">
    <w:abstractNumId w:val="3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1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B"/>
    <w:rsid w:val="00002AF1"/>
    <w:rsid w:val="00045BDB"/>
    <w:rsid w:val="00054368"/>
    <w:rsid w:val="00075AA1"/>
    <w:rsid w:val="00077D48"/>
    <w:rsid w:val="00112FA6"/>
    <w:rsid w:val="00144EDB"/>
    <w:rsid w:val="002672C9"/>
    <w:rsid w:val="002E1DBF"/>
    <w:rsid w:val="00440FDC"/>
    <w:rsid w:val="00490481"/>
    <w:rsid w:val="004C281E"/>
    <w:rsid w:val="004D3B5E"/>
    <w:rsid w:val="004F1CA7"/>
    <w:rsid w:val="005444EB"/>
    <w:rsid w:val="00563367"/>
    <w:rsid w:val="00594B1D"/>
    <w:rsid w:val="005A1DF5"/>
    <w:rsid w:val="005C7D9F"/>
    <w:rsid w:val="005E1528"/>
    <w:rsid w:val="005E1DEB"/>
    <w:rsid w:val="005E2FB1"/>
    <w:rsid w:val="00643EC6"/>
    <w:rsid w:val="00785A42"/>
    <w:rsid w:val="007F3107"/>
    <w:rsid w:val="0085760B"/>
    <w:rsid w:val="009049B3"/>
    <w:rsid w:val="00944DB4"/>
    <w:rsid w:val="009758CA"/>
    <w:rsid w:val="009A3B16"/>
    <w:rsid w:val="00A16712"/>
    <w:rsid w:val="00A41E71"/>
    <w:rsid w:val="00A72310"/>
    <w:rsid w:val="00A81523"/>
    <w:rsid w:val="00AA4B4D"/>
    <w:rsid w:val="00AB04F1"/>
    <w:rsid w:val="00B206B1"/>
    <w:rsid w:val="00BE18FE"/>
    <w:rsid w:val="00C339B6"/>
    <w:rsid w:val="00C667EE"/>
    <w:rsid w:val="00C80DBB"/>
    <w:rsid w:val="00CD45DD"/>
    <w:rsid w:val="00D1047F"/>
    <w:rsid w:val="00DA6CAC"/>
    <w:rsid w:val="00DB42B7"/>
    <w:rsid w:val="00E40A27"/>
    <w:rsid w:val="00ED25CF"/>
    <w:rsid w:val="00F26AB1"/>
    <w:rsid w:val="00F42F03"/>
    <w:rsid w:val="00F6547D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DC"/>
    <w:pPr>
      <w:widowControl w:val="0"/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rsid w:val="00440FDC"/>
    <w:rPr>
      <w:color w:val="0000FF"/>
      <w:u w:val="single"/>
    </w:rPr>
  </w:style>
  <w:style w:type="character" w:customStyle="1" w:styleId="nova-c-buttonlabel">
    <w:name w:val="nova-c-button__label"/>
    <w:basedOn w:val="DefaultParagraphFont"/>
    <w:rsid w:val="00AB0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DC"/>
    <w:pPr>
      <w:widowControl w:val="0"/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rsid w:val="00440FDC"/>
    <w:rPr>
      <w:color w:val="0000FF"/>
      <w:u w:val="single"/>
    </w:rPr>
  </w:style>
  <w:style w:type="character" w:customStyle="1" w:styleId="nova-c-buttonlabel">
    <w:name w:val="nova-c-button__label"/>
    <w:basedOn w:val="DefaultParagraphFont"/>
    <w:rsid w:val="00AB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180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41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61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6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29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06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425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ublication/332415233_FIELD_SURVEY_MORPHOLOGICAL_AND_MOLECULAR_CHARACTERIZATION_OF_CAPSICI_CAUSES_FOOT_ROT_DISEASE_OF_BLACK_PEPPER_IN" TargetMode="External"/><Relationship Id="rId18" Type="http://schemas.openxmlformats.org/officeDocument/2006/relationships/hyperlink" Target="https://www.researchgate.net/publication/325206735_Phytophthora_capsici_and_P_drechsleri_mating_types_A1_and_A2_coexist_in_ornamental_nursery_plants" TargetMode="External"/><Relationship Id="rId26" Type="http://schemas.openxmlformats.org/officeDocument/2006/relationships/hyperlink" Target="https://www.researchgate.net/publication/311448592_Nanofertilizers_and_nanopesticides_for_agriculture" TargetMode="External"/><Relationship Id="rId39" Type="http://schemas.openxmlformats.org/officeDocument/2006/relationships/hyperlink" Target="https://www.researchgate.net/publication/280446188_Traditional_-and-molecular-studies-of-the-plant-pathogen-phytophthora-capsici-a-review-" TargetMode="External"/><Relationship Id="rId21" Type="http://schemas.openxmlformats.org/officeDocument/2006/relationships/hyperlink" Target="https://www.researchgate.net/publication/307606656_The_development_of_formula_based_on_tropical_actinomycetes_to_prevent_pepper_stem_rot_diseases_A_case_of_attack_pepper_Phytophthora_Capsici_stem_rot_disease" TargetMode="External"/><Relationship Id="rId34" Type="http://schemas.openxmlformats.org/officeDocument/2006/relationships/hyperlink" Target="https://www.researchgate.net/publication/283132481_Detection_of_Gene_Expression_Changes_in_Capsicum_annuum_L_Foliar_Blight_Caused_by_Phytophthora_capsici_Leon_Using_qRT-PCR_and_Leaf_Discs" TargetMode="External"/><Relationship Id="rId42" Type="http://schemas.openxmlformats.org/officeDocument/2006/relationships/hyperlink" Target="https://www.researchgate.net/publication/286854636_Morphological_and_Molecular_Characterization_of_Phytophthora_capsici_the_Causal_Agent_of_Foot_Rot_Disease_of_Black_Pepper_in_Sarawak_Malaysi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csdlkhoahoc.hueuni.edu.vn/index.php/nhakhoahoc/chitiet/29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327018157_Benefits_and_Potential_Risks_of_Nanotechnology_Applications_in_Crop_Protection" TargetMode="External"/><Relationship Id="rId29" Type="http://schemas.openxmlformats.org/officeDocument/2006/relationships/hyperlink" Target="https://www.researchgate.net/publication/283793302_Phytophthora_stem_rot_of_purple_passionfruit_in_Vietn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dlkhoahoc.hueuni.edu.vn/index.php/nhakhoahoc/chitiet/867" TargetMode="External"/><Relationship Id="rId11" Type="http://schemas.openxmlformats.org/officeDocument/2006/relationships/hyperlink" Target="http://csdlkhoahoc.hueuni.edu.vn/index.php/congtrinhkhoahoc/chitiet/25522" TargetMode="External"/><Relationship Id="rId24" Type="http://schemas.openxmlformats.org/officeDocument/2006/relationships/hyperlink" Target="https://www.researchgate.net/publication/302980814_Potassium_phosphite_affects_growth_antioxidant_enzymes_activity_and_alleviates_disease_damage_in_cucumber_plants_inoculated_with_Pythium_ultimum" TargetMode="External"/><Relationship Id="rId32" Type="http://schemas.openxmlformats.org/officeDocument/2006/relationships/hyperlink" Target="https://www.researchgate.net/publication/276834767_Globalisation_the_founder_effect_hybrid_Phytophthora_species_and_rapid_evolution_new_headaches_for_biosecurity" TargetMode="External"/><Relationship Id="rId37" Type="http://schemas.openxmlformats.org/officeDocument/2006/relationships/hyperlink" Target="https://www.researchgate.net/publication/260756752_Sexual_reproduction_increases_the_possibility_that_Phytophthora_capsici_will_develop_resistance_to_dimethomorph_in_China" TargetMode="External"/><Relationship Id="rId40" Type="http://schemas.openxmlformats.org/officeDocument/2006/relationships/hyperlink" Target="https://www.researchgate.net/publication/263366471_Analysis_of_internal_transcribed_spacer_ITS_region_of_Phytophthora_tropicalis_causing_quick_wilt_disease_of_black_pepper_in_Vietnam" TargetMode="External"/><Relationship Id="rId45" Type="http://schemas.openxmlformats.org/officeDocument/2006/relationships/hyperlink" Target="https://www.researchgate.net/publication/257828816_Capacity_building_in_plant_pathology_Soilborne_diseases_in_Vietnam_1993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328511361_Injectable_Nanocomposite_Hydrogels_and_Electrosprayed_NanoMicroParticles_for_Biomedical_Applications" TargetMode="External"/><Relationship Id="rId23" Type="http://schemas.openxmlformats.org/officeDocument/2006/relationships/hyperlink" Target="https://www.researchgate.net/publication/298055203_Foliar_phosphite_application_has_minor_phytotoxic_impacts_across_a_diverse_range_of_conifers_and_woody_angiosperms" TargetMode="External"/><Relationship Id="rId28" Type="http://schemas.openxmlformats.org/officeDocument/2006/relationships/hyperlink" Target="https://www.researchgate.net/publication/273145484_Phytophthora_A_Member_of_the_Sixth_Kingdom_Revisited_as_a_Threat_to_Food_Security_in_the_Twenty-First_CenturySpringer" TargetMode="External"/><Relationship Id="rId36" Type="http://schemas.openxmlformats.org/officeDocument/2006/relationships/hyperlink" Target="https://www.researchgate.net/publication/287928710_Traditional_and_Molecular_Studies_of_the_Plant_Pathogen_Phytophthora_capsici_A_Review" TargetMode="External"/><Relationship Id="rId10" Type="http://schemas.openxmlformats.org/officeDocument/2006/relationships/hyperlink" Target="http://csdlkhoahoc.hueuni.edu.vn/index.php/nhakhoahoc/chitiet/903" TargetMode="External"/><Relationship Id="rId19" Type="http://schemas.openxmlformats.org/officeDocument/2006/relationships/hyperlink" Target="https://www.researchgate.net/publication/329710702_Investigation_of_the_genetic_diversity_of_Phytophthora_capsici_in_China_using_a_universal_fluorescent_labelling_method" TargetMode="External"/><Relationship Id="rId31" Type="http://schemas.openxmlformats.org/officeDocument/2006/relationships/hyperlink" Target="https://www.researchgate.net/publication/273145484_Phytophthora_A_Member_of_the_Sixth_Kingdom_Revisited_as_a_Threat_to_Food_Security_in_the_Twenty-First_CenturySpringer" TargetMode="External"/><Relationship Id="rId44" Type="http://schemas.openxmlformats.org/officeDocument/2006/relationships/hyperlink" Target="https://www.researchgate.net/publication/264095633_Inheritance_of_Resistance_to_Phytophthora_capsici_by_Inoculum_Methods_on_Korean_Hot_Pepp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dlkhoahoc.hueuni.edu.vn/index.php/nhakhoahoc/chitiet/2967" TargetMode="External"/><Relationship Id="rId14" Type="http://schemas.openxmlformats.org/officeDocument/2006/relationships/hyperlink" Target="https://www.researchgate.net/publication/332779502_Recent_Progress_in_Applied_Nanomaterials" TargetMode="External"/><Relationship Id="rId22" Type="http://schemas.openxmlformats.org/officeDocument/2006/relationships/hyperlink" Target="https://www.researchgate.net/publication/305547970_Black_Pod_and_Other_Phytophthora_Induced_Diseases_of_Cacao_History_Biology_and_Control" TargetMode="External"/><Relationship Id="rId27" Type="http://schemas.openxmlformats.org/officeDocument/2006/relationships/hyperlink" Target="https://www.researchgate.net/publication/281614149_Spread_of_Phytophthora_capsici_in_Black_Pepper_Piper_nigrum_in_Vietnam" TargetMode="External"/><Relationship Id="rId30" Type="http://schemas.openxmlformats.org/officeDocument/2006/relationships/hyperlink" Target="https://www.researchgate.net/publication/281614149_Spread_of_Phytophthora_capsici_in_Black_Pepper_Piper_nigrum_in_Vietnam" TargetMode="External"/><Relationship Id="rId35" Type="http://schemas.openxmlformats.org/officeDocument/2006/relationships/hyperlink" Target="https://www.researchgate.net/publication/320503401_Morphological_and_Molecular_Characterization_of_Phytophthora_in_Pepper_Capsicum_frutescens_var_Tabasco_Valle_del_Cauca" TargetMode="External"/><Relationship Id="rId43" Type="http://schemas.openxmlformats.org/officeDocument/2006/relationships/hyperlink" Target="https://www.researchgate.net/publication/236135901_Mecanismos_de_Defensa_del_Chile_en_el_Patosistema_Capsicum_annuum-Phytophthora_capsici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csdlkhoahoc.hueuni.edu.vn/index.php/nhakhoahoc/chitiet/31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searchgate.net/publication/332338433_Genetic_diversity_of_Phytophthora_palmivora_isolates_from_Indonesia_and_Japan_using_rep-PCR_and_microsatellite_markers" TargetMode="External"/><Relationship Id="rId17" Type="http://schemas.openxmlformats.org/officeDocument/2006/relationships/hyperlink" Target="https://www.researchgate.net/publication/325025601_Tipos_de_compatibilidad_A1_y_A2_de_Phytophthora_capsici_y_P_drechsleri_coexisten_en_plantas_ornamentales_de_vivero" TargetMode="External"/><Relationship Id="rId25" Type="http://schemas.openxmlformats.org/officeDocument/2006/relationships/hyperlink" Target="https://www.researchgate.net/publication/303869614_First_report_of_Phytophthora_capsici_in_the_Lao_PDR" TargetMode="External"/><Relationship Id="rId33" Type="http://schemas.openxmlformats.org/officeDocument/2006/relationships/hyperlink" Target="https://www.researchgate.net/publication/281464564_Exploring_Western_Ghats_microbial_diversity_for_antagonistic_microorganisms_against_fungal_phytopathogens_of_pepper_and_chickpea" TargetMode="External"/><Relationship Id="rId38" Type="http://schemas.openxmlformats.org/officeDocument/2006/relationships/hyperlink" Target="https://www.researchgate.net/publication/263538944_Morphological_pathological_and_molecular_characterization_of_Phytophthora_colocasiae_responsible_for_taro_leaf_blight_disease_in_India" TargetMode="External"/><Relationship Id="rId46" Type="http://schemas.openxmlformats.org/officeDocument/2006/relationships/hyperlink" Target="https://www.researchgate.net/publication/254646509_Biological_Control_of_Soilborne_Diseases_on_Tomato_Potato_and_Black_Pepper_by_Selected_PGPR_in_the_Greenhouse_and_Field_in_Vietnam" TargetMode="External"/><Relationship Id="rId20" Type="http://schemas.openxmlformats.org/officeDocument/2006/relationships/hyperlink" Target="https://www.researchgate.net/publication/309898149_Differential_response_of_pepper_Capsicum_annuum_L_lines_to_Phytophthora_capsici_and_root-knot_nematodes" TargetMode="External"/><Relationship Id="rId41" Type="http://schemas.openxmlformats.org/officeDocument/2006/relationships/hyperlink" Target="https://www.researchgate.net/publication/287440195_Study_on_the_antifungal_effect_of_silver_nano_particle-chitosan_prepared_by_irradiation_method_on_Phytophthora_capsici_causing_the_blight_disease_on_pepper_pl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2019-05-09T03:18:00Z</dcterms:created>
  <dcterms:modified xsi:type="dcterms:W3CDTF">2019-05-09T03:18:00Z</dcterms:modified>
</cp:coreProperties>
</file>